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BED7A" w14:textId="77777777" w:rsidR="008A04CE" w:rsidRDefault="00AA70B0">
      <w:pPr>
        <w:spacing w:after="0" w:line="288" w:lineRule="auto"/>
        <w:jc w:val="center"/>
        <w:rPr>
          <w:rFonts w:ascii="Century Gothic" w:eastAsia="Century Gothic" w:hAnsi="Century Gothic" w:cs="Century Gothic"/>
          <w:sz w:val="24"/>
          <w:szCs w:val="24"/>
        </w:rPr>
      </w:pPr>
      <w:r>
        <w:rPr>
          <w:noProof/>
        </w:rPr>
        <w:drawing>
          <wp:anchor distT="0" distB="0" distL="114300" distR="114300" simplePos="0" relativeHeight="251658240" behindDoc="0" locked="0" layoutInCell="1" hidden="0" allowOverlap="1" wp14:anchorId="0D98B608" wp14:editId="368C17F0">
            <wp:simplePos x="0" y="0"/>
            <wp:positionH relativeFrom="column">
              <wp:posOffset>1473595</wp:posOffset>
            </wp:positionH>
            <wp:positionV relativeFrom="paragraph">
              <wp:posOffset>-539749</wp:posOffset>
            </wp:positionV>
            <wp:extent cx="2660650" cy="1844314"/>
            <wp:effectExtent l="0" t="0" r="0" b="0"/>
            <wp:wrapNone/>
            <wp:docPr id="1" name="image1.jp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close up of a logo&#10;&#10;Description automatically generated"/>
                    <pic:cNvPicPr preferRelativeResize="0"/>
                  </pic:nvPicPr>
                  <pic:blipFill>
                    <a:blip r:embed="rId8"/>
                    <a:srcRect t="10458" r="3007" b="9803"/>
                    <a:stretch>
                      <a:fillRect/>
                    </a:stretch>
                  </pic:blipFill>
                  <pic:spPr>
                    <a:xfrm>
                      <a:off x="0" y="0"/>
                      <a:ext cx="2660650" cy="1844314"/>
                    </a:xfrm>
                    <a:prstGeom prst="rect">
                      <a:avLst/>
                    </a:prstGeom>
                    <a:ln/>
                  </pic:spPr>
                </pic:pic>
              </a:graphicData>
            </a:graphic>
          </wp:anchor>
        </w:drawing>
      </w:r>
    </w:p>
    <w:p w14:paraId="30524EB8" w14:textId="77777777" w:rsidR="008A04CE" w:rsidRDefault="008A04CE">
      <w:pPr>
        <w:spacing w:after="0" w:line="288" w:lineRule="auto"/>
        <w:jc w:val="center"/>
        <w:rPr>
          <w:rFonts w:ascii="Century Gothic" w:eastAsia="Century Gothic" w:hAnsi="Century Gothic" w:cs="Century Gothic"/>
          <w:sz w:val="24"/>
          <w:szCs w:val="24"/>
        </w:rPr>
      </w:pPr>
    </w:p>
    <w:p w14:paraId="60A2A3D0" w14:textId="77777777" w:rsidR="008A04CE" w:rsidRDefault="008A04CE">
      <w:pPr>
        <w:spacing w:after="0" w:line="288" w:lineRule="auto"/>
        <w:jc w:val="center"/>
        <w:rPr>
          <w:rFonts w:ascii="Century Gothic" w:eastAsia="Century Gothic" w:hAnsi="Century Gothic" w:cs="Century Gothic"/>
          <w:sz w:val="24"/>
          <w:szCs w:val="24"/>
        </w:rPr>
      </w:pPr>
    </w:p>
    <w:p w14:paraId="5A733A87" w14:textId="77777777" w:rsidR="008A04CE" w:rsidRDefault="008A04CE">
      <w:pPr>
        <w:spacing w:after="0" w:line="288" w:lineRule="auto"/>
        <w:jc w:val="center"/>
        <w:rPr>
          <w:rFonts w:ascii="Century Gothic" w:eastAsia="Century Gothic" w:hAnsi="Century Gothic" w:cs="Century Gothic"/>
          <w:sz w:val="24"/>
          <w:szCs w:val="24"/>
        </w:rPr>
      </w:pPr>
    </w:p>
    <w:p w14:paraId="11993053" w14:textId="77777777" w:rsidR="008A04CE" w:rsidRDefault="008A04CE">
      <w:pPr>
        <w:spacing w:after="0" w:line="288" w:lineRule="auto"/>
        <w:jc w:val="center"/>
        <w:rPr>
          <w:rFonts w:ascii="Century Gothic" w:eastAsia="Century Gothic" w:hAnsi="Century Gothic" w:cs="Century Gothic"/>
          <w:sz w:val="24"/>
          <w:szCs w:val="24"/>
        </w:rPr>
      </w:pPr>
    </w:p>
    <w:p w14:paraId="3CDFAD7B" w14:textId="77777777" w:rsidR="008A04CE" w:rsidRDefault="008A04CE">
      <w:pPr>
        <w:spacing w:after="0" w:line="288" w:lineRule="auto"/>
        <w:jc w:val="center"/>
        <w:rPr>
          <w:rFonts w:ascii="Century Gothic" w:eastAsia="Century Gothic" w:hAnsi="Century Gothic" w:cs="Century Gothic"/>
          <w:sz w:val="24"/>
          <w:szCs w:val="24"/>
        </w:rPr>
      </w:pPr>
    </w:p>
    <w:p w14:paraId="6C0F0C8A" w14:textId="77777777" w:rsidR="008A04CE" w:rsidRDefault="00AA70B0">
      <w:pPr>
        <w:spacing w:after="0" w:line="288" w:lineRule="auto"/>
        <w:rPr>
          <w:rFonts w:ascii="Century Gothic" w:eastAsia="Century Gothic" w:hAnsi="Century Gothic" w:cs="Century Gothic"/>
          <w:b/>
          <w:sz w:val="24"/>
          <w:szCs w:val="24"/>
        </w:rPr>
      </w:pPr>
      <w:r>
        <w:rPr>
          <w:rFonts w:ascii="Century Gothic" w:eastAsia="Century Gothic" w:hAnsi="Century Gothic" w:cs="Century Gothic"/>
          <w:sz w:val="24"/>
          <w:szCs w:val="24"/>
        </w:rPr>
        <w:t xml:space="preserve">                            </w:t>
      </w:r>
      <w:r>
        <w:rPr>
          <w:rFonts w:ascii="Century Gothic" w:eastAsia="Century Gothic" w:hAnsi="Century Gothic" w:cs="Century Gothic"/>
          <w:b/>
          <w:sz w:val="28"/>
          <w:szCs w:val="28"/>
        </w:rPr>
        <w:t xml:space="preserve"> </w:t>
      </w:r>
      <w:r>
        <w:rPr>
          <w:rFonts w:ascii="Century Gothic" w:eastAsia="Century Gothic" w:hAnsi="Century Gothic" w:cs="Century Gothic"/>
          <w:b/>
          <w:sz w:val="24"/>
          <w:szCs w:val="24"/>
        </w:rPr>
        <w:t>Community Development Alliance Scotland</w:t>
      </w:r>
    </w:p>
    <w:p w14:paraId="18610791" w14:textId="77777777" w:rsidR="008A04CE" w:rsidRDefault="00AA70B0">
      <w:pPr>
        <w:spacing w:after="0" w:line="288"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Case Study Template</w:t>
      </w:r>
    </w:p>
    <w:p w14:paraId="5D6BFBD9" w14:textId="77777777" w:rsidR="008A04CE" w:rsidRDefault="008A04CE">
      <w:pPr>
        <w:spacing w:after="0" w:line="288" w:lineRule="auto"/>
        <w:rPr>
          <w:rFonts w:ascii="Century Gothic" w:eastAsia="Century Gothic" w:hAnsi="Century Gothic" w:cs="Century Gothic"/>
          <w:sz w:val="28"/>
          <w:szCs w:val="28"/>
        </w:rPr>
      </w:pPr>
    </w:p>
    <w:p w14:paraId="12A99A30" w14:textId="77777777" w:rsidR="008A04CE" w:rsidRDefault="00AA70B0">
      <w:pPr>
        <w:numPr>
          <w:ilvl w:val="0"/>
          <w:numId w:val="1"/>
        </w:numPr>
        <w:pBdr>
          <w:top w:val="nil"/>
          <w:left w:val="nil"/>
          <w:bottom w:val="nil"/>
          <w:right w:val="nil"/>
          <w:between w:val="nil"/>
        </w:pBdr>
        <w:spacing w:after="0" w:line="288" w:lineRule="auto"/>
        <w:ind w:left="714" w:hanging="357"/>
        <w:rPr>
          <w:rFonts w:ascii="Century Gothic" w:eastAsia="Century Gothic" w:hAnsi="Century Gothic" w:cs="Century Gothic"/>
          <w:color w:val="000000"/>
        </w:rPr>
      </w:pPr>
      <w:r>
        <w:rPr>
          <w:rFonts w:ascii="Century Gothic" w:eastAsia="Century Gothic" w:hAnsi="Century Gothic" w:cs="Century Gothic"/>
          <w:color w:val="000000"/>
        </w:rPr>
        <w:t>WHY community development?</w:t>
      </w:r>
    </w:p>
    <w:p w14:paraId="0F8CDB90" w14:textId="77777777" w:rsidR="008A04CE" w:rsidRDefault="00AA70B0">
      <w:pPr>
        <w:numPr>
          <w:ilvl w:val="0"/>
          <w:numId w:val="1"/>
        </w:numPr>
        <w:pBdr>
          <w:top w:val="nil"/>
          <w:left w:val="nil"/>
          <w:bottom w:val="nil"/>
          <w:right w:val="nil"/>
          <w:between w:val="nil"/>
        </w:pBdr>
        <w:spacing w:after="0" w:line="288" w:lineRule="auto"/>
        <w:ind w:left="714" w:hanging="357"/>
        <w:rPr>
          <w:rFonts w:ascii="Century Gothic" w:eastAsia="Century Gothic" w:hAnsi="Century Gothic" w:cs="Century Gothic"/>
          <w:color w:val="000000"/>
        </w:rPr>
      </w:pPr>
      <w:r>
        <w:rPr>
          <w:rFonts w:ascii="Century Gothic" w:eastAsia="Century Gothic" w:hAnsi="Century Gothic" w:cs="Century Gothic"/>
          <w:color w:val="000000"/>
        </w:rPr>
        <w:t>Exploring how community development happens</w:t>
      </w:r>
    </w:p>
    <w:p w14:paraId="29CFD8AA" w14:textId="77777777" w:rsidR="008A04CE" w:rsidRDefault="00AA70B0">
      <w:pPr>
        <w:numPr>
          <w:ilvl w:val="0"/>
          <w:numId w:val="1"/>
        </w:numPr>
        <w:pBdr>
          <w:top w:val="nil"/>
          <w:left w:val="nil"/>
          <w:bottom w:val="nil"/>
          <w:right w:val="nil"/>
          <w:between w:val="nil"/>
        </w:pBdr>
        <w:spacing w:line="256" w:lineRule="auto"/>
        <w:ind w:left="714" w:hanging="357"/>
        <w:rPr>
          <w:rFonts w:ascii="Century Gothic" w:eastAsia="Century Gothic" w:hAnsi="Century Gothic" w:cs="Century Gothic"/>
          <w:color w:val="000000"/>
        </w:rPr>
      </w:pPr>
      <w:r>
        <w:rPr>
          <w:rFonts w:ascii="Century Gothic" w:eastAsia="Century Gothic" w:hAnsi="Century Gothic" w:cs="Century Gothic"/>
          <w:color w:val="000000"/>
        </w:rPr>
        <w:t>The impact on communities.</w:t>
      </w:r>
    </w:p>
    <w:p w14:paraId="25B7B1D3" w14:textId="77777777" w:rsidR="008A04CE" w:rsidRDefault="008A04CE">
      <w:pPr>
        <w:spacing w:after="0" w:line="288" w:lineRule="auto"/>
        <w:jc w:val="both"/>
        <w:rPr>
          <w:rFonts w:ascii="Century Gothic" w:eastAsia="Century Gothic" w:hAnsi="Century Gothic" w:cs="Century Gothic"/>
        </w:rPr>
      </w:pPr>
    </w:p>
    <w:p w14:paraId="132DAABF" w14:textId="77777777" w:rsidR="008A04CE" w:rsidRDefault="00AA70B0">
      <w:pPr>
        <w:spacing w:after="0" w:line="288" w:lineRule="auto"/>
        <w:jc w:val="both"/>
        <w:rPr>
          <w:rFonts w:ascii="Century Gothic" w:eastAsia="Century Gothic" w:hAnsi="Century Gothic" w:cs="Century Gothic"/>
        </w:rPr>
      </w:pPr>
      <w:r>
        <w:rPr>
          <w:rFonts w:ascii="Century Gothic" w:eastAsia="Century Gothic" w:hAnsi="Century Gothic" w:cs="Century Gothic"/>
        </w:rPr>
        <w:t>The aim of gathering examples of good practice case studies is to demonstrate how your organisation utilises community development in order to impact on the improvement agenda with and for communities. In our appendix we have included some prompt questions which you may wish to consider but not essential.</w:t>
      </w:r>
    </w:p>
    <w:p w14:paraId="59FC129D" w14:textId="77777777" w:rsidR="008A04CE" w:rsidRDefault="008A04CE">
      <w:pPr>
        <w:spacing w:after="0" w:line="288" w:lineRule="auto"/>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567"/>
        <w:gridCol w:w="3544"/>
        <w:gridCol w:w="799"/>
      </w:tblGrid>
      <w:tr w:rsidR="008A04CE" w14:paraId="339BE5D6" w14:textId="77777777">
        <w:tc>
          <w:tcPr>
            <w:tcW w:w="9016" w:type="dxa"/>
            <w:gridSpan w:val="4"/>
          </w:tcPr>
          <w:p w14:paraId="3662F7D6" w14:textId="77777777" w:rsidR="008A04CE" w:rsidRDefault="00AA70B0">
            <w:pPr>
              <w:spacing w:line="288" w:lineRule="auto"/>
              <w:rPr>
                <w:rFonts w:ascii="Century Gothic" w:eastAsia="Century Gothic" w:hAnsi="Century Gothic" w:cs="Century Gothic"/>
                <w:b/>
                <w:sz w:val="24"/>
                <w:szCs w:val="24"/>
                <w:u w:val="single"/>
              </w:rPr>
            </w:pPr>
            <w:r>
              <w:rPr>
                <w:rFonts w:ascii="Century Gothic" w:eastAsia="Century Gothic" w:hAnsi="Century Gothic" w:cs="Century Gothic"/>
                <w:b/>
                <w:sz w:val="24"/>
                <w:szCs w:val="24"/>
              </w:rPr>
              <w:t>Name of organisation:</w:t>
            </w:r>
            <w:r>
              <w:rPr>
                <w:rFonts w:ascii="Century Gothic" w:eastAsia="Century Gothic" w:hAnsi="Century Gothic" w:cs="Century Gothic"/>
                <w:b/>
                <w:sz w:val="24"/>
                <w:szCs w:val="24"/>
                <w:u w:val="single"/>
              </w:rPr>
              <w:t xml:space="preserve">      </w:t>
            </w:r>
          </w:p>
          <w:p w14:paraId="0DCAAEAD" w14:textId="59FA226C" w:rsidR="008A04CE" w:rsidRDefault="00B708D4">
            <w:pPr>
              <w:spacing w:line="288" w:lineRule="auto"/>
              <w:rPr>
                <w:rFonts w:ascii="Century Gothic" w:eastAsia="Century Gothic" w:hAnsi="Century Gothic" w:cs="Century Gothic"/>
                <w:sz w:val="28"/>
                <w:szCs w:val="28"/>
              </w:rPr>
            </w:pPr>
            <w:r>
              <w:rPr>
                <w:rFonts w:ascii="Century Gothic" w:eastAsia="Century Gothic" w:hAnsi="Century Gothic" w:cs="Century Gothic"/>
                <w:sz w:val="28"/>
                <w:szCs w:val="28"/>
              </w:rPr>
              <w:t xml:space="preserve"> </w:t>
            </w:r>
            <w:r w:rsidR="00EC06FF">
              <w:rPr>
                <w:rFonts w:ascii="Century Gothic" w:eastAsia="Century Gothic" w:hAnsi="Century Gothic" w:cs="Century Gothic"/>
                <w:sz w:val="28"/>
                <w:szCs w:val="28"/>
              </w:rPr>
              <w:t>ACE IT Scotland</w:t>
            </w:r>
          </w:p>
        </w:tc>
      </w:tr>
      <w:tr w:rsidR="008A04CE" w14:paraId="104B7644" w14:textId="77777777">
        <w:tc>
          <w:tcPr>
            <w:tcW w:w="9016" w:type="dxa"/>
            <w:gridSpan w:val="4"/>
          </w:tcPr>
          <w:p w14:paraId="7ECD050D" w14:textId="77777777" w:rsidR="008A04CE" w:rsidRDefault="00AA70B0">
            <w:pPr>
              <w:spacing w:line="288" w:lineRule="auto"/>
              <w:rPr>
                <w:rFonts w:ascii="Century Gothic" w:eastAsia="Century Gothic" w:hAnsi="Century Gothic" w:cs="Century Gothic"/>
                <w:b/>
                <w:sz w:val="24"/>
                <w:szCs w:val="24"/>
              </w:rPr>
            </w:pPr>
            <w:r>
              <w:rPr>
                <w:rFonts w:ascii="Century Gothic" w:eastAsia="Century Gothic" w:hAnsi="Century Gothic" w:cs="Century Gothic"/>
                <w:b/>
                <w:sz w:val="24"/>
                <w:szCs w:val="24"/>
              </w:rPr>
              <w:t>Aims and objectives of organisation:</w:t>
            </w:r>
          </w:p>
          <w:p w14:paraId="1EBFFF17" w14:textId="2562A28C" w:rsidR="00E34B88" w:rsidRDefault="00E34B88" w:rsidP="00E34B88">
            <w:pPr>
              <w:pStyle w:val="NormalWeb"/>
            </w:pPr>
            <w:r>
              <w:t xml:space="preserve">ACE IT is an Edinburgh charity which supports people over 50 to use computers and other digital devices through tailored, free, one-to-one coaching. </w:t>
            </w:r>
            <w:r w:rsidR="00F82FA2">
              <w:t xml:space="preserve">Older people are at risk of being excluded from our digital society. Devices can be complicated and technology can be daunting. </w:t>
            </w:r>
            <w:r>
              <w:t>ACE IT teams also regularly visit care homes to help residents learn and use digital devices for independence, inclusion, to help improve their wellbeing and for leisure. ACE IT also provides courses for specific groups in the community, for example people returning to work, or community organisations.</w:t>
            </w:r>
          </w:p>
          <w:p w14:paraId="77624705" w14:textId="47C06BAE" w:rsidR="009836A6" w:rsidRPr="009836A6" w:rsidRDefault="009836A6" w:rsidP="009836A6">
            <w:pPr>
              <w:rPr>
                <w:rFonts w:eastAsia="Century Gothic"/>
                <w:sz w:val="28"/>
                <w:szCs w:val="28"/>
              </w:rPr>
            </w:pPr>
            <w:r w:rsidRPr="009836A6">
              <w:rPr>
                <w:rFonts w:eastAsia="Century Gothic"/>
                <w:sz w:val="28"/>
                <w:szCs w:val="28"/>
              </w:rPr>
              <w:t>Word count 100</w:t>
            </w:r>
          </w:p>
        </w:tc>
      </w:tr>
      <w:tr w:rsidR="008A04CE" w14:paraId="485BE650" w14:textId="77777777">
        <w:trPr>
          <w:trHeight w:val="940"/>
        </w:trPr>
        <w:tc>
          <w:tcPr>
            <w:tcW w:w="9016" w:type="dxa"/>
            <w:gridSpan w:val="4"/>
          </w:tcPr>
          <w:p w14:paraId="3A04D476" w14:textId="77777777" w:rsidR="008A04CE" w:rsidRDefault="00AA70B0">
            <w:pPr>
              <w:spacing w:line="288" w:lineRule="auto"/>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Community Development is a cross cutting discipline.  </w:t>
            </w:r>
          </w:p>
          <w:p w14:paraId="665790D3" w14:textId="77777777" w:rsidR="008A04CE" w:rsidRDefault="00AA70B0">
            <w:pPr>
              <w:spacing w:line="288" w:lineRule="auto"/>
              <w:rPr>
                <w:rFonts w:ascii="Century Gothic" w:eastAsia="Century Gothic" w:hAnsi="Century Gothic" w:cs="Century Gothic"/>
              </w:rPr>
            </w:pPr>
            <w:r>
              <w:rPr>
                <w:rFonts w:ascii="Century Gothic" w:eastAsia="Century Gothic" w:hAnsi="Century Gothic" w:cs="Century Gothic"/>
              </w:rPr>
              <w:t>Please tick boxes below that demonstrate your impact</w:t>
            </w:r>
          </w:p>
        </w:tc>
      </w:tr>
      <w:tr w:rsidR="008A04CE" w14:paraId="14311E6B" w14:textId="77777777">
        <w:tc>
          <w:tcPr>
            <w:tcW w:w="4106" w:type="dxa"/>
            <w:vAlign w:val="center"/>
          </w:tcPr>
          <w:p w14:paraId="089F67FA" w14:textId="77777777" w:rsidR="008A04CE" w:rsidRDefault="00AA70B0">
            <w:pPr>
              <w:spacing w:before="120" w:after="120" w:line="288" w:lineRule="auto"/>
              <w:rPr>
                <w:rFonts w:ascii="Century Gothic" w:eastAsia="Century Gothic" w:hAnsi="Century Gothic" w:cs="Century Gothic"/>
                <w:b/>
              </w:rPr>
            </w:pPr>
            <w:r>
              <w:rPr>
                <w:rFonts w:ascii="Century Gothic" w:eastAsia="Century Gothic" w:hAnsi="Century Gothic" w:cs="Century Gothic"/>
                <w:b/>
              </w:rPr>
              <w:t>Health and Wellbeing</w:t>
            </w:r>
          </w:p>
        </w:tc>
        <w:tc>
          <w:tcPr>
            <w:tcW w:w="567" w:type="dxa"/>
            <w:vAlign w:val="center"/>
          </w:tcPr>
          <w:p w14:paraId="66649E49" w14:textId="6AE6CDC6" w:rsidR="008A04CE" w:rsidRDefault="00EC06FF">
            <w:pPr>
              <w:spacing w:before="120" w:after="120" w:line="288" w:lineRule="auto"/>
              <w:rPr>
                <w:rFonts w:ascii="Century Gothic" w:eastAsia="Century Gothic" w:hAnsi="Century Gothic" w:cs="Century Gothic"/>
                <w:b/>
              </w:rPr>
            </w:pPr>
            <w:r>
              <w:rPr>
                <w:rFonts w:ascii="Century Gothic" w:eastAsia="Century Gothic" w:hAnsi="Century Gothic" w:cs="Century Gothic"/>
                <w:b/>
              </w:rPr>
              <w:t>x</w:t>
            </w:r>
          </w:p>
        </w:tc>
        <w:tc>
          <w:tcPr>
            <w:tcW w:w="3544" w:type="dxa"/>
            <w:vAlign w:val="center"/>
          </w:tcPr>
          <w:p w14:paraId="3D1946C3" w14:textId="77777777" w:rsidR="008A04CE" w:rsidRDefault="00AA70B0">
            <w:pPr>
              <w:spacing w:before="120" w:after="120" w:line="288" w:lineRule="auto"/>
              <w:rPr>
                <w:rFonts w:ascii="Century Gothic" w:eastAsia="Century Gothic" w:hAnsi="Century Gothic" w:cs="Century Gothic"/>
                <w:b/>
              </w:rPr>
            </w:pPr>
            <w:r>
              <w:rPr>
                <w:rFonts w:ascii="Century Gothic" w:eastAsia="Century Gothic" w:hAnsi="Century Gothic" w:cs="Century Gothic"/>
                <w:b/>
              </w:rPr>
              <w:t>Economic Regeneration</w:t>
            </w:r>
          </w:p>
        </w:tc>
        <w:tc>
          <w:tcPr>
            <w:tcW w:w="799" w:type="dxa"/>
            <w:vAlign w:val="center"/>
          </w:tcPr>
          <w:p w14:paraId="0DBC846E" w14:textId="184E99B0" w:rsidR="008A04CE" w:rsidRDefault="008A04CE">
            <w:pPr>
              <w:spacing w:before="120" w:after="120" w:line="288" w:lineRule="auto"/>
              <w:rPr>
                <w:rFonts w:ascii="Century Gothic" w:eastAsia="Century Gothic" w:hAnsi="Century Gothic" w:cs="Century Gothic"/>
                <w:b/>
              </w:rPr>
            </w:pPr>
          </w:p>
        </w:tc>
      </w:tr>
      <w:tr w:rsidR="008A04CE" w14:paraId="383C80F6" w14:textId="77777777">
        <w:tc>
          <w:tcPr>
            <w:tcW w:w="4106" w:type="dxa"/>
            <w:vAlign w:val="center"/>
          </w:tcPr>
          <w:p w14:paraId="3B68BA06" w14:textId="77777777" w:rsidR="008A04CE" w:rsidRDefault="00AA70B0">
            <w:pPr>
              <w:spacing w:before="120" w:after="120" w:line="288" w:lineRule="auto"/>
              <w:rPr>
                <w:rFonts w:ascii="Century Gothic" w:eastAsia="Century Gothic" w:hAnsi="Century Gothic" w:cs="Century Gothic"/>
                <w:b/>
              </w:rPr>
            </w:pPr>
            <w:r>
              <w:rPr>
                <w:rFonts w:ascii="Century Gothic" w:eastAsia="Century Gothic" w:hAnsi="Century Gothic" w:cs="Century Gothic"/>
                <w:b/>
              </w:rPr>
              <w:t>Cost of Living Crisis / Social Justice</w:t>
            </w:r>
          </w:p>
        </w:tc>
        <w:tc>
          <w:tcPr>
            <w:tcW w:w="567" w:type="dxa"/>
            <w:vAlign w:val="center"/>
          </w:tcPr>
          <w:p w14:paraId="3BB55923" w14:textId="2C42C364" w:rsidR="008A04CE" w:rsidRDefault="008A04CE">
            <w:pPr>
              <w:spacing w:before="120" w:after="120" w:line="288" w:lineRule="auto"/>
              <w:rPr>
                <w:rFonts w:ascii="Century Gothic" w:eastAsia="Century Gothic" w:hAnsi="Century Gothic" w:cs="Century Gothic"/>
                <w:b/>
              </w:rPr>
            </w:pPr>
          </w:p>
        </w:tc>
        <w:tc>
          <w:tcPr>
            <w:tcW w:w="3544" w:type="dxa"/>
            <w:vAlign w:val="center"/>
          </w:tcPr>
          <w:p w14:paraId="37296F34" w14:textId="77777777" w:rsidR="008A04CE" w:rsidRDefault="00AA70B0">
            <w:pPr>
              <w:spacing w:before="120" w:after="120" w:line="288" w:lineRule="auto"/>
              <w:rPr>
                <w:rFonts w:ascii="Century Gothic" w:eastAsia="Century Gothic" w:hAnsi="Century Gothic" w:cs="Century Gothic"/>
                <w:b/>
              </w:rPr>
            </w:pPr>
            <w:r>
              <w:rPr>
                <w:rFonts w:ascii="Century Gothic" w:eastAsia="Century Gothic" w:hAnsi="Century Gothic" w:cs="Century Gothic"/>
                <w:b/>
              </w:rPr>
              <w:t>Climate Justice</w:t>
            </w:r>
          </w:p>
        </w:tc>
        <w:tc>
          <w:tcPr>
            <w:tcW w:w="799" w:type="dxa"/>
            <w:vAlign w:val="center"/>
          </w:tcPr>
          <w:p w14:paraId="4B9BEF6A" w14:textId="77777777" w:rsidR="008A04CE" w:rsidRDefault="008A04CE">
            <w:pPr>
              <w:spacing w:before="120" w:after="120" w:line="288" w:lineRule="auto"/>
              <w:rPr>
                <w:rFonts w:ascii="Century Gothic" w:eastAsia="Century Gothic" w:hAnsi="Century Gothic" w:cs="Century Gothic"/>
                <w:b/>
              </w:rPr>
            </w:pPr>
          </w:p>
        </w:tc>
      </w:tr>
      <w:tr w:rsidR="008A04CE" w14:paraId="217DD85D" w14:textId="77777777">
        <w:tc>
          <w:tcPr>
            <w:tcW w:w="4106" w:type="dxa"/>
            <w:vAlign w:val="center"/>
          </w:tcPr>
          <w:p w14:paraId="042C33D7" w14:textId="77777777" w:rsidR="008A04CE" w:rsidRDefault="00AA70B0">
            <w:pPr>
              <w:spacing w:before="120" w:after="120" w:line="288" w:lineRule="auto"/>
              <w:rPr>
                <w:rFonts w:ascii="Century Gothic" w:eastAsia="Century Gothic" w:hAnsi="Century Gothic" w:cs="Century Gothic"/>
                <w:b/>
              </w:rPr>
            </w:pPr>
            <w:r>
              <w:rPr>
                <w:rFonts w:ascii="Century Gothic" w:eastAsia="Century Gothic" w:hAnsi="Century Gothic" w:cs="Century Gothic"/>
                <w:b/>
              </w:rPr>
              <w:t>Democratic Participation</w:t>
            </w:r>
          </w:p>
        </w:tc>
        <w:tc>
          <w:tcPr>
            <w:tcW w:w="567" w:type="dxa"/>
            <w:vAlign w:val="center"/>
          </w:tcPr>
          <w:p w14:paraId="2ECD63BF" w14:textId="77777777" w:rsidR="008A04CE" w:rsidRDefault="008A04CE">
            <w:pPr>
              <w:spacing w:before="120" w:after="120" w:line="288" w:lineRule="auto"/>
              <w:rPr>
                <w:rFonts w:ascii="Century Gothic" w:eastAsia="Century Gothic" w:hAnsi="Century Gothic" w:cs="Century Gothic"/>
                <w:b/>
              </w:rPr>
            </w:pPr>
          </w:p>
        </w:tc>
        <w:tc>
          <w:tcPr>
            <w:tcW w:w="3544" w:type="dxa"/>
            <w:vAlign w:val="center"/>
          </w:tcPr>
          <w:p w14:paraId="18786969" w14:textId="77777777" w:rsidR="008A04CE" w:rsidRDefault="00AA70B0">
            <w:pPr>
              <w:spacing w:before="120" w:after="120" w:line="288" w:lineRule="auto"/>
              <w:rPr>
                <w:rFonts w:ascii="Century Gothic" w:eastAsia="Century Gothic" w:hAnsi="Century Gothic" w:cs="Century Gothic"/>
                <w:b/>
              </w:rPr>
            </w:pPr>
            <w:r>
              <w:rPr>
                <w:rFonts w:ascii="Century Gothic" w:eastAsia="Century Gothic" w:hAnsi="Century Gothic" w:cs="Century Gothic"/>
                <w:b/>
              </w:rPr>
              <w:t>Learning and Education</w:t>
            </w:r>
          </w:p>
        </w:tc>
        <w:tc>
          <w:tcPr>
            <w:tcW w:w="799" w:type="dxa"/>
            <w:vAlign w:val="center"/>
          </w:tcPr>
          <w:p w14:paraId="5E709E82" w14:textId="33710750" w:rsidR="008A04CE" w:rsidRDefault="00EC06FF">
            <w:pPr>
              <w:spacing w:before="120" w:after="120" w:line="288" w:lineRule="auto"/>
              <w:rPr>
                <w:rFonts w:ascii="Century Gothic" w:eastAsia="Century Gothic" w:hAnsi="Century Gothic" w:cs="Century Gothic"/>
                <w:b/>
              </w:rPr>
            </w:pPr>
            <w:r>
              <w:rPr>
                <w:rFonts w:ascii="Century Gothic" w:eastAsia="Century Gothic" w:hAnsi="Century Gothic" w:cs="Century Gothic"/>
                <w:b/>
              </w:rPr>
              <w:t>x</w:t>
            </w:r>
          </w:p>
        </w:tc>
      </w:tr>
      <w:tr w:rsidR="008A04CE" w14:paraId="48E2B578" w14:textId="77777777">
        <w:tc>
          <w:tcPr>
            <w:tcW w:w="9016" w:type="dxa"/>
            <w:gridSpan w:val="4"/>
          </w:tcPr>
          <w:p w14:paraId="73E23A47" w14:textId="77777777" w:rsidR="008A04CE" w:rsidRDefault="00AA70B0">
            <w:pPr>
              <w:spacing w:line="288" w:lineRule="auto"/>
              <w:rPr>
                <w:rFonts w:ascii="Century Gothic" w:eastAsia="Century Gothic" w:hAnsi="Century Gothic" w:cs="Century Gothic"/>
                <w:b/>
                <w:sz w:val="24"/>
                <w:szCs w:val="24"/>
              </w:rPr>
            </w:pPr>
            <w:r>
              <w:rPr>
                <w:rFonts w:ascii="Century Gothic" w:eastAsia="Century Gothic" w:hAnsi="Century Gothic" w:cs="Century Gothic"/>
                <w:b/>
                <w:sz w:val="24"/>
                <w:szCs w:val="24"/>
              </w:rPr>
              <w:t>other</w:t>
            </w:r>
          </w:p>
        </w:tc>
      </w:tr>
      <w:tr w:rsidR="008A04CE" w14:paraId="7E1302DB" w14:textId="77777777">
        <w:tc>
          <w:tcPr>
            <w:tcW w:w="9016" w:type="dxa"/>
            <w:gridSpan w:val="4"/>
          </w:tcPr>
          <w:p w14:paraId="3C58AA37" w14:textId="77777777" w:rsidR="008A04CE" w:rsidRDefault="00AA70B0">
            <w:pPr>
              <w:spacing w:line="288" w:lineRule="auto"/>
              <w:rPr>
                <w:rFonts w:ascii="Century Gothic" w:eastAsia="Century Gothic" w:hAnsi="Century Gothic" w:cs="Century Gothic"/>
                <w:b/>
                <w:sz w:val="24"/>
                <w:szCs w:val="24"/>
              </w:rPr>
            </w:pPr>
            <w:r>
              <w:rPr>
                <w:rFonts w:ascii="Century Gothic" w:eastAsia="Century Gothic" w:hAnsi="Century Gothic" w:cs="Century Gothic"/>
                <w:b/>
                <w:sz w:val="24"/>
                <w:szCs w:val="24"/>
              </w:rPr>
              <w:lastRenderedPageBreak/>
              <w:t>Please provide details of your project/s showing evidence of impact</w:t>
            </w:r>
          </w:p>
          <w:p w14:paraId="3FF97480" w14:textId="5E76D2B4" w:rsidR="000E2F46" w:rsidRDefault="007E3165" w:rsidP="009836A6">
            <w:pPr>
              <w:rPr>
                <w:rStyle w:val="normaltextrun"/>
                <w:rFonts w:ascii="Aptos" w:hAnsi="Aptos"/>
              </w:rPr>
            </w:pPr>
            <w:r>
              <w:rPr>
                <w:rStyle w:val="normaltextrun"/>
                <w:rFonts w:ascii="Aptos" w:hAnsi="Aptos"/>
              </w:rPr>
              <w:t>Within the last year, ACE IT has been able to expand further into the community through our outreach work, targeting disadvantaged areas and people in other parts of Edinburgh and the Lothians. ACE IT works to help older people access the digital world through tailored, free one-to-one coaching which, until the end of 2022, took place exclusively at our city centre premises. Increased funding allowed us to hire two extra Outreach Workers who have worked with existing staff to massively expand our services into communities. We have worked with nine different community organisations with ongoing one-to-one support currently available at four community locations across the city.</w:t>
            </w:r>
          </w:p>
          <w:p w14:paraId="3B81D93D" w14:textId="77777777" w:rsidR="000E2F46" w:rsidRDefault="000E2F46" w:rsidP="000E2F46">
            <w:pPr>
              <w:pStyle w:val="paragraph"/>
              <w:spacing w:before="0" w:beforeAutospacing="0" w:after="160" w:afterAutospacing="0"/>
              <w:textAlignment w:val="baseline"/>
            </w:pPr>
            <w:r>
              <w:rPr>
                <w:rStyle w:val="normaltextrun"/>
                <w:rFonts w:ascii="Aptos" w:hAnsi="Aptos"/>
                <w:sz w:val="22"/>
                <w:szCs w:val="22"/>
              </w:rPr>
              <w:t>Numerous case studies and testimonials have shown that our outreach work within communities has had a positive impact on older individuals.</w:t>
            </w:r>
            <w:r>
              <w:rPr>
                <w:rStyle w:val="normaltextrun"/>
                <w:rFonts w:ascii="Aptos" w:hAnsi="Aptos"/>
              </w:rPr>
              <w:t xml:space="preserve"> </w:t>
            </w:r>
            <w:r>
              <w:rPr>
                <w:rStyle w:val="normaltextrun"/>
                <w:rFonts w:ascii="Aptos" w:hAnsi="Aptos"/>
                <w:sz w:val="22"/>
                <w:szCs w:val="22"/>
              </w:rPr>
              <w:t>Across all ACE IT projects we have delivered over 3,000 sessions in the past year. Within that, 500 sessions have been part of our community outreach programme, helping over 200 older individuals to improve their digital skills.</w:t>
            </w:r>
            <w:r>
              <w:rPr>
                <w:rStyle w:val="eop"/>
                <w:rFonts w:ascii="Aptos" w:hAnsi="Aptos"/>
                <w:sz w:val="22"/>
                <w:szCs w:val="22"/>
              </w:rPr>
              <w:t> </w:t>
            </w:r>
          </w:p>
          <w:p w14:paraId="7F77DA6A" w14:textId="77777777" w:rsidR="000E2F46" w:rsidRDefault="000E2F46" w:rsidP="000E2F46">
            <w:pPr>
              <w:pStyle w:val="paragraph"/>
              <w:spacing w:before="0" w:beforeAutospacing="0" w:after="160" w:afterAutospacing="0"/>
              <w:textAlignment w:val="baseline"/>
            </w:pPr>
            <w:r>
              <w:rPr>
                <w:rStyle w:val="normaltextrun"/>
                <w:rFonts w:ascii="Aptos" w:hAnsi="Aptos"/>
                <w:sz w:val="22"/>
                <w:szCs w:val="22"/>
              </w:rPr>
              <w:t>Recently, we have been helping about a dozen Ukrainian refugees at three of our outreach projects, with the help of translators. To our knowledge, there are no other organisations in Edinburgh doing this sort of work. </w:t>
            </w:r>
            <w:r>
              <w:rPr>
                <w:rStyle w:val="eop"/>
                <w:rFonts w:ascii="Aptos" w:hAnsi="Aptos"/>
                <w:sz w:val="22"/>
                <w:szCs w:val="22"/>
              </w:rPr>
              <w:t> </w:t>
            </w:r>
          </w:p>
          <w:p w14:paraId="682553F8" w14:textId="77777777" w:rsidR="009836A6" w:rsidRDefault="009836A6" w:rsidP="009836A6">
            <w:pPr>
              <w:rPr>
                <w:sz w:val="28"/>
                <w:szCs w:val="28"/>
                <w:lang w:val="en-US"/>
              </w:rPr>
            </w:pPr>
          </w:p>
          <w:p w14:paraId="19B8FD8E" w14:textId="737EF260" w:rsidR="008A04CE" w:rsidRPr="009836A6" w:rsidRDefault="009836A6" w:rsidP="009836A6">
            <w:pPr>
              <w:rPr>
                <w:sz w:val="28"/>
                <w:szCs w:val="28"/>
                <w:lang w:val="en-US"/>
              </w:rPr>
            </w:pPr>
            <w:r w:rsidRPr="009836A6">
              <w:rPr>
                <w:sz w:val="28"/>
                <w:szCs w:val="28"/>
                <w:lang w:val="en-US"/>
              </w:rPr>
              <w:t>Word count 200</w:t>
            </w:r>
          </w:p>
          <w:p w14:paraId="0C406E00" w14:textId="77777777" w:rsidR="009836A6" w:rsidRPr="009836A6" w:rsidRDefault="009836A6" w:rsidP="009836A6">
            <w:pPr>
              <w:rPr>
                <w:sz w:val="28"/>
                <w:szCs w:val="28"/>
                <w:lang w:val="en-US"/>
              </w:rPr>
            </w:pPr>
          </w:p>
          <w:p w14:paraId="0A4B1937" w14:textId="185B61AA" w:rsidR="009836A6" w:rsidRPr="00B47B37" w:rsidRDefault="009836A6" w:rsidP="009836A6">
            <w:pPr>
              <w:rPr>
                <w:lang w:val="en-US"/>
              </w:rPr>
            </w:pPr>
          </w:p>
        </w:tc>
      </w:tr>
      <w:tr w:rsidR="008A04CE" w14:paraId="4D709866" w14:textId="77777777">
        <w:tc>
          <w:tcPr>
            <w:tcW w:w="9016" w:type="dxa"/>
            <w:gridSpan w:val="4"/>
          </w:tcPr>
          <w:p w14:paraId="78B0097D" w14:textId="3CE4F98F" w:rsidR="00D9382B" w:rsidRDefault="00AA70B0">
            <w:pPr>
              <w:spacing w:line="288" w:lineRule="auto"/>
              <w:rPr>
                <w:rFonts w:ascii="Century Gothic" w:eastAsia="Century Gothic" w:hAnsi="Century Gothic" w:cs="Century Gothic"/>
                <w:b/>
                <w:color w:val="1155CC"/>
                <w:sz w:val="24"/>
                <w:szCs w:val="24"/>
                <w:u w:val="single"/>
              </w:rPr>
            </w:pPr>
            <w:r>
              <w:rPr>
                <w:rFonts w:ascii="Century Gothic" w:eastAsia="Century Gothic" w:hAnsi="Century Gothic" w:cs="Century Gothic"/>
                <w:b/>
                <w:sz w:val="24"/>
                <w:szCs w:val="24"/>
              </w:rPr>
              <w:t xml:space="preserve">What does community development mean to you? – please tell us why you adhere to the core values, ethics and principles? Some guidance </w:t>
            </w:r>
            <w:hyperlink r:id="rId9">
              <w:r>
                <w:rPr>
                  <w:rFonts w:ascii="Century Gothic" w:eastAsia="Century Gothic" w:hAnsi="Century Gothic" w:cs="Century Gothic"/>
                  <w:b/>
                  <w:color w:val="1155CC"/>
                  <w:sz w:val="24"/>
                  <w:szCs w:val="24"/>
                  <w:u w:val="single"/>
                </w:rPr>
                <w:t>HERE</w:t>
              </w:r>
            </w:hyperlink>
          </w:p>
          <w:p w14:paraId="4BA02522" w14:textId="4FFFD0B0" w:rsidR="008A04CE" w:rsidRPr="00862C6A" w:rsidRDefault="00AE401F" w:rsidP="001241A7">
            <w:pPr>
              <w:pStyle w:val="NormalWeb"/>
              <w:shd w:val="clear" w:color="auto" w:fill="FFFFFF"/>
              <w:spacing w:before="0" w:beforeAutospacing="0" w:after="300" w:afterAutospacing="0"/>
              <w:rPr>
                <w:rFonts w:asciiTheme="majorHAnsi" w:hAnsiTheme="majorHAnsi" w:cstheme="majorHAnsi"/>
                <w:bCs/>
              </w:rPr>
            </w:pPr>
            <w:r w:rsidRPr="00862C6A">
              <w:rPr>
                <w:rFonts w:asciiTheme="majorHAnsi" w:hAnsiTheme="majorHAnsi" w:cstheme="majorHAnsi"/>
                <w:bCs/>
              </w:rPr>
              <w:t xml:space="preserve">Making sure that older people are supported to become active participants of their communities is key, especially as so much of this participation now takes place online. </w:t>
            </w:r>
            <w:r w:rsidR="001761AA">
              <w:rPr>
                <w:rFonts w:asciiTheme="majorHAnsi" w:hAnsiTheme="majorHAnsi" w:cstheme="majorHAnsi"/>
                <w:bCs/>
              </w:rPr>
              <w:t>Digital inclusion is a human right</w:t>
            </w:r>
            <w:r w:rsidR="004A486A">
              <w:rPr>
                <w:rFonts w:asciiTheme="majorHAnsi" w:hAnsiTheme="majorHAnsi" w:cstheme="majorHAnsi"/>
                <w:bCs/>
              </w:rPr>
              <w:t>, so w</w:t>
            </w:r>
            <w:r w:rsidR="00215DC0">
              <w:rPr>
                <w:rFonts w:asciiTheme="majorHAnsi" w:hAnsiTheme="majorHAnsi" w:cstheme="majorHAnsi"/>
                <w:bCs/>
              </w:rPr>
              <w:t>orking in partnership with other community organisations helps us to a</w:t>
            </w:r>
            <w:r w:rsidR="006926B6">
              <w:rPr>
                <w:rFonts w:asciiTheme="majorHAnsi" w:hAnsiTheme="majorHAnsi" w:cstheme="majorHAnsi"/>
                <w:bCs/>
              </w:rPr>
              <w:t>ddress</w:t>
            </w:r>
            <w:r w:rsidR="00862C6A" w:rsidRPr="00862C6A">
              <w:rPr>
                <w:rFonts w:asciiTheme="majorHAnsi" w:hAnsiTheme="majorHAnsi" w:cstheme="majorHAnsi"/>
                <w:bCs/>
              </w:rPr>
              <w:t xml:space="preserve"> the digital divide</w:t>
            </w:r>
            <w:r w:rsidR="004A486A">
              <w:rPr>
                <w:rFonts w:asciiTheme="majorHAnsi" w:hAnsiTheme="majorHAnsi" w:cstheme="majorHAnsi"/>
                <w:bCs/>
              </w:rPr>
              <w:t>.</w:t>
            </w:r>
          </w:p>
          <w:p w14:paraId="0328C094" w14:textId="6321EEA5" w:rsidR="008A04CE" w:rsidRPr="00584790" w:rsidRDefault="00B47B37" w:rsidP="00584790">
            <w:pPr>
              <w:tabs>
                <w:tab w:val="left" w:pos="3620"/>
              </w:tabs>
              <w:spacing w:line="288" w:lineRule="auto"/>
              <w:rPr>
                <w:bCs/>
                <w:sz w:val="28"/>
                <w:szCs w:val="28"/>
              </w:rPr>
            </w:pPr>
            <w:r>
              <w:rPr>
                <w:b/>
                <w:sz w:val="28"/>
                <w:szCs w:val="28"/>
              </w:rPr>
              <w:t xml:space="preserve"> </w:t>
            </w:r>
            <w:r w:rsidRPr="00584790">
              <w:rPr>
                <w:bCs/>
                <w:sz w:val="28"/>
                <w:szCs w:val="28"/>
              </w:rPr>
              <w:t xml:space="preserve">word count </w:t>
            </w:r>
            <w:r w:rsidR="009836A6">
              <w:rPr>
                <w:bCs/>
                <w:sz w:val="28"/>
                <w:szCs w:val="28"/>
              </w:rPr>
              <w:t>50</w:t>
            </w:r>
            <w:r w:rsidR="00584790">
              <w:rPr>
                <w:bCs/>
                <w:sz w:val="28"/>
                <w:szCs w:val="28"/>
              </w:rPr>
              <w:tab/>
            </w:r>
          </w:p>
        </w:tc>
      </w:tr>
    </w:tbl>
    <w:p w14:paraId="73936875" w14:textId="77777777" w:rsidR="008A04CE" w:rsidRDefault="008A04CE">
      <w:pPr>
        <w:spacing w:after="0" w:line="288" w:lineRule="auto"/>
        <w:rPr>
          <w:sz w:val="28"/>
          <w:szCs w:val="28"/>
        </w:rPr>
      </w:pPr>
    </w:p>
    <w:p w14:paraId="791B3475" w14:textId="77777777" w:rsidR="008A04CE" w:rsidRDefault="008A04CE">
      <w:pPr>
        <w:spacing w:after="0" w:line="288" w:lineRule="auto"/>
        <w:rPr>
          <w:sz w:val="28"/>
          <w:szCs w:val="28"/>
        </w:rPr>
      </w:pPr>
    </w:p>
    <w:p w14:paraId="23B85255" w14:textId="087066E4" w:rsidR="008A04CE" w:rsidRDefault="00AA70B0">
      <w:pPr>
        <w:spacing w:before="120" w:after="0" w:line="288" w:lineRule="auto"/>
        <w:rPr>
          <w:rFonts w:ascii="Century Gothic" w:eastAsia="Century Gothic" w:hAnsi="Century Gothic" w:cs="Century Gothic"/>
          <w:sz w:val="24"/>
          <w:szCs w:val="24"/>
        </w:rPr>
      </w:pPr>
      <w:r>
        <w:rPr>
          <w:rFonts w:ascii="Century Gothic" w:eastAsia="Century Gothic" w:hAnsi="Century Gothic" w:cs="Century Gothic"/>
          <w:sz w:val="24"/>
          <w:szCs w:val="24"/>
        </w:rPr>
        <w:t>Main contact</w:t>
      </w:r>
      <w:r w:rsidR="004A7741">
        <w:rPr>
          <w:rFonts w:ascii="Century Gothic" w:eastAsia="Century Gothic" w:hAnsi="Century Gothic" w:cs="Century Gothic"/>
          <w:sz w:val="24"/>
          <w:szCs w:val="24"/>
        </w:rPr>
        <w:t xml:space="preserve">  </w:t>
      </w:r>
      <w:r w:rsidR="004A7741" w:rsidRPr="004A7741">
        <w:rPr>
          <w:rFonts w:ascii="Century Gothic" w:eastAsia="Century Gothic" w:hAnsi="Century Gothic" w:cs="Century Gothic"/>
          <w:sz w:val="24"/>
          <w:szCs w:val="24"/>
          <w:u w:val="single"/>
        </w:rPr>
        <w:t>Isla Whateley isla@aceit.org.uk</w:t>
      </w:r>
    </w:p>
    <w:p w14:paraId="713B5B05" w14:textId="77777777" w:rsidR="008A04CE" w:rsidRDefault="008A04CE">
      <w:pPr>
        <w:spacing w:after="0" w:line="288" w:lineRule="auto"/>
        <w:rPr>
          <w:rFonts w:ascii="Century Gothic" w:eastAsia="Century Gothic" w:hAnsi="Century Gothic" w:cs="Century Gothic"/>
          <w:sz w:val="24"/>
          <w:szCs w:val="24"/>
        </w:rPr>
      </w:pPr>
    </w:p>
    <w:p w14:paraId="0D1FCE59" w14:textId="77777777" w:rsidR="008A04CE" w:rsidRDefault="00AA70B0">
      <w:pPr>
        <w:spacing w:after="0" w:line="288" w:lineRule="auto"/>
        <w:rPr>
          <w:rFonts w:ascii="Century Gothic" w:eastAsia="Century Gothic" w:hAnsi="Century Gothic" w:cs="Century Gothic"/>
        </w:rPr>
      </w:pPr>
      <w:r>
        <w:rPr>
          <w:rFonts w:ascii="Century Gothic" w:eastAsia="Century Gothic" w:hAnsi="Century Gothic" w:cs="Century Gothic"/>
        </w:rPr>
        <w:t xml:space="preserve">If you have any </w:t>
      </w:r>
      <w:r>
        <w:rPr>
          <w:rFonts w:ascii="Century Gothic" w:eastAsia="Century Gothic" w:hAnsi="Century Gothic" w:cs="Century Gothic"/>
          <w:b/>
        </w:rPr>
        <w:t xml:space="preserve">visual/ digital evidence, </w:t>
      </w:r>
      <w:r>
        <w:rPr>
          <w:rFonts w:ascii="Century Gothic" w:eastAsia="Century Gothic" w:hAnsi="Century Gothic" w:cs="Century Gothic"/>
        </w:rPr>
        <w:t>please attach it with your email.</w:t>
      </w:r>
    </w:p>
    <w:p w14:paraId="183BE5CE" w14:textId="77777777" w:rsidR="008A04CE" w:rsidRDefault="008A04CE">
      <w:pPr>
        <w:spacing w:after="0" w:line="288" w:lineRule="auto"/>
        <w:rPr>
          <w:rFonts w:ascii="Century Gothic" w:eastAsia="Century Gothic" w:hAnsi="Century Gothic" w:cs="Century Gothic"/>
          <w:b/>
        </w:rPr>
      </w:pPr>
    </w:p>
    <w:p w14:paraId="4CEBCF86" w14:textId="379BCBB1" w:rsidR="008A04CE" w:rsidRDefault="00AA70B0">
      <w:pPr>
        <w:spacing w:after="0" w:line="288" w:lineRule="auto"/>
        <w:rPr>
          <w:rFonts w:ascii="Century Gothic" w:eastAsia="Century Gothic" w:hAnsi="Century Gothic" w:cs="Century Gothic"/>
          <w:b/>
        </w:rPr>
      </w:pPr>
      <w:r>
        <w:rPr>
          <w:rFonts w:ascii="Century Gothic" w:eastAsia="Century Gothic" w:hAnsi="Century Gothic" w:cs="Century Gothic"/>
          <w:b/>
        </w:rPr>
        <w:t xml:space="preserve">Please email to Colette McGarva at </w:t>
      </w:r>
      <w:hyperlink r:id="rId10" w:history="1">
        <w:r w:rsidR="00DF120B" w:rsidRPr="00AB5E99">
          <w:rPr>
            <w:rStyle w:val="Hyperlink"/>
            <w:rFonts w:ascii="Century Gothic" w:eastAsia="Century Gothic" w:hAnsi="Century Gothic" w:cs="Century Gothic"/>
            <w:b/>
          </w:rPr>
          <w:t>cdascotland@gmail.com</w:t>
        </w:r>
      </w:hyperlink>
    </w:p>
    <w:p w14:paraId="0D8530A8" w14:textId="77777777" w:rsidR="008A04CE" w:rsidRDefault="008A04CE">
      <w:pPr>
        <w:spacing w:after="0" w:line="288" w:lineRule="auto"/>
        <w:rPr>
          <w:rFonts w:ascii="Century Gothic" w:eastAsia="Century Gothic" w:hAnsi="Century Gothic" w:cs="Century Gothic"/>
          <w:b/>
        </w:rPr>
      </w:pPr>
    </w:p>
    <w:p w14:paraId="49A862DD" w14:textId="77777777" w:rsidR="008A04CE" w:rsidRDefault="008A04CE">
      <w:pPr>
        <w:spacing w:after="0" w:line="288" w:lineRule="auto"/>
        <w:rPr>
          <w:rFonts w:ascii="Century Gothic" w:eastAsia="Century Gothic" w:hAnsi="Century Gothic" w:cs="Century Gothic"/>
          <w:sz w:val="28"/>
          <w:szCs w:val="28"/>
        </w:rPr>
      </w:pPr>
    </w:p>
    <w:p w14:paraId="5BE59D36" w14:textId="77777777" w:rsidR="008A04CE" w:rsidRDefault="00AA70B0">
      <w:pPr>
        <w:rPr>
          <w:sz w:val="28"/>
          <w:szCs w:val="28"/>
        </w:rPr>
      </w:pPr>
      <w:r>
        <w:br w:type="page"/>
      </w:r>
    </w:p>
    <w:p w14:paraId="12CD1429" w14:textId="77777777" w:rsidR="008A04CE" w:rsidRDefault="00AA70B0">
      <w:pPr>
        <w:spacing w:after="0" w:line="288" w:lineRule="auto"/>
        <w:rPr>
          <w:rFonts w:ascii="Century Gothic" w:eastAsia="Century Gothic" w:hAnsi="Century Gothic" w:cs="Century Gothic"/>
          <w:b/>
          <w:sz w:val="24"/>
          <w:szCs w:val="24"/>
        </w:rPr>
      </w:pPr>
      <w:r>
        <w:rPr>
          <w:rFonts w:ascii="Century Gothic" w:eastAsia="Century Gothic" w:hAnsi="Century Gothic" w:cs="Century Gothic"/>
          <w:b/>
          <w:sz w:val="24"/>
          <w:szCs w:val="24"/>
        </w:rPr>
        <w:lastRenderedPageBreak/>
        <w:t xml:space="preserve">Appendix : Guidance and Prompt Questions </w:t>
      </w:r>
    </w:p>
    <w:p w14:paraId="608B1FD1" w14:textId="77777777" w:rsidR="008A04CE" w:rsidRDefault="008A04CE">
      <w:pPr>
        <w:spacing w:after="0" w:line="288" w:lineRule="auto"/>
        <w:rPr>
          <w:sz w:val="28"/>
          <w:szCs w:val="28"/>
        </w:rPr>
      </w:pPr>
    </w:p>
    <w:p w14:paraId="5450743C" w14:textId="77777777" w:rsidR="008A04CE" w:rsidRDefault="00AA70B0">
      <w:pPr>
        <w:spacing w:after="0" w:line="288" w:lineRule="auto"/>
        <w:jc w:val="both"/>
        <w:rPr>
          <w:rFonts w:ascii="Century Gothic" w:eastAsia="Century Gothic" w:hAnsi="Century Gothic" w:cs="Century Gothic"/>
        </w:rPr>
      </w:pPr>
      <w:r>
        <w:rPr>
          <w:rFonts w:ascii="Century Gothic" w:eastAsia="Century Gothic" w:hAnsi="Century Gothic" w:cs="Century Gothic"/>
        </w:rPr>
        <w:t xml:space="preserve">There are sixteen National Outcomes and CDAS is keen to use the </w:t>
      </w:r>
      <w:hyperlink r:id="rId11">
        <w:r>
          <w:rPr>
            <w:rFonts w:ascii="Century Gothic" w:eastAsia="Century Gothic" w:hAnsi="Century Gothic" w:cs="Century Gothic"/>
            <w:b/>
            <w:color w:val="0563C1"/>
            <w:u w:val="single"/>
          </w:rPr>
          <w:t>National Performance Framework</w:t>
        </w:r>
      </w:hyperlink>
      <w:r>
        <w:rPr>
          <w:rFonts w:ascii="Century Gothic" w:eastAsia="Century Gothic" w:hAnsi="Century Gothic" w:cs="Century Gothic"/>
        </w:rPr>
        <w:t xml:space="preserve"> as a guide to measuring the impact of our collective practice along with other frameworks.</w:t>
      </w:r>
    </w:p>
    <w:p w14:paraId="2D87FD70" w14:textId="77777777" w:rsidR="008A04CE" w:rsidRDefault="008A04CE">
      <w:pPr>
        <w:spacing w:after="0" w:line="288" w:lineRule="auto"/>
        <w:rPr>
          <w:rFonts w:ascii="Century Gothic" w:eastAsia="Century Gothic" w:hAnsi="Century Gothic" w:cs="Century Gothic"/>
          <w:b/>
        </w:rPr>
      </w:pPr>
    </w:p>
    <w:p w14:paraId="55126AC8" w14:textId="77777777" w:rsidR="008A04CE" w:rsidRDefault="00AA70B0">
      <w:pPr>
        <w:rPr>
          <w:rFonts w:ascii="Century Gothic" w:eastAsia="Century Gothic" w:hAnsi="Century Gothic" w:cs="Century Gothic"/>
          <w:b/>
        </w:rPr>
      </w:pPr>
      <w:r>
        <w:rPr>
          <w:rFonts w:ascii="Century Gothic" w:eastAsia="Century Gothic" w:hAnsi="Century Gothic" w:cs="Century Gothic"/>
          <w:b/>
        </w:rPr>
        <w:t xml:space="preserve">Challenge questions from How Good is Our CLD?  </w:t>
      </w:r>
    </w:p>
    <w:p w14:paraId="3E97643B" w14:textId="77777777" w:rsidR="008A04CE" w:rsidRDefault="00000000">
      <w:pPr>
        <w:rPr>
          <w:rFonts w:ascii="Century Gothic" w:eastAsia="Century Gothic" w:hAnsi="Century Gothic" w:cs="Century Gothic"/>
        </w:rPr>
      </w:pPr>
      <w:hyperlink r:id="rId12">
        <w:r w:rsidR="00AA70B0">
          <w:rPr>
            <w:rFonts w:ascii="Century Gothic" w:eastAsia="Century Gothic" w:hAnsi="Century Gothic" w:cs="Century Gothic"/>
            <w:b/>
            <w:color w:val="0563C1"/>
            <w:u w:val="single"/>
          </w:rPr>
          <w:t>2.1 Empowered communities | Performance and Outcomes | How good is our CLD | HGIOCLD | National Improvement Hub (education.gov.scot)</w:t>
        </w:r>
      </w:hyperlink>
    </w:p>
    <w:p w14:paraId="50ED02A6" w14:textId="77777777" w:rsidR="008A04CE" w:rsidRDefault="00AA70B0">
      <w:pPr>
        <w:numPr>
          <w:ilvl w:val="0"/>
          <w:numId w:val="2"/>
        </w:numPr>
        <w:shd w:val="clear" w:color="auto" w:fill="FFFFFF"/>
        <w:spacing w:before="120" w:after="0" w:line="240" w:lineRule="auto"/>
        <w:jc w:val="both"/>
        <w:rPr>
          <w:rFonts w:ascii="Century Gothic" w:eastAsia="Century Gothic" w:hAnsi="Century Gothic" w:cs="Century Gothic"/>
        </w:rPr>
      </w:pPr>
      <w:r>
        <w:rPr>
          <w:rFonts w:ascii="Century Gothic" w:eastAsia="Century Gothic" w:hAnsi="Century Gothic" w:cs="Century Gothic"/>
        </w:rPr>
        <w:t>How well are community organisations responding to and addressing local issues?</w:t>
      </w:r>
    </w:p>
    <w:p w14:paraId="2F8B84A1" w14:textId="77777777" w:rsidR="008A04CE" w:rsidRDefault="00AA70B0">
      <w:pPr>
        <w:numPr>
          <w:ilvl w:val="0"/>
          <w:numId w:val="2"/>
        </w:numPr>
        <w:shd w:val="clear" w:color="auto" w:fill="FFFFFF"/>
        <w:spacing w:after="0" w:line="240" w:lineRule="auto"/>
        <w:jc w:val="both"/>
        <w:rPr>
          <w:rFonts w:ascii="Century Gothic" w:eastAsia="Century Gothic" w:hAnsi="Century Gothic" w:cs="Century Gothic"/>
        </w:rPr>
      </w:pPr>
      <w:r>
        <w:rPr>
          <w:rFonts w:ascii="Century Gothic" w:eastAsia="Century Gothic" w:hAnsi="Century Gothic" w:cs="Century Gothic"/>
        </w:rPr>
        <w:t>How influential are community organisations and activists involved in decision making structures and processes?</w:t>
      </w:r>
    </w:p>
    <w:p w14:paraId="166BE4AA" w14:textId="77777777" w:rsidR="008A04CE" w:rsidRDefault="00AA70B0">
      <w:pPr>
        <w:numPr>
          <w:ilvl w:val="0"/>
          <w:numId w:val="2"/>
        </w:numPr>
        <w:shd w:val="clear" w:color="auto" w:fill="FFFFFF"/>
        <w:spacing w:after="0" w:line="240" w:lineRule="auto"/>
        <w:jc w:val="both"/>
        <w:rPr>
          <w:rFonts w:ascii="Century Gothic" w:eastAsia="Century Gothic" w:hAnsi="Century Gothic" w:cs="Century Gothic"/>
        </w:rPr>
      </w:pPr>
      <w:r>
        <w:rPr>
          <w:rFonts w:ascii="Century Gothic" w:eastAsia="Century Gothic" w:hAnsi="Century Gothic" w:cs="Century Gothic"/>
        </w:rPr>
        <w:t>How strong is the sense of belonging and pride in their community amongst community members?</w:t>
      </w:r>
    </w:p>
    <w:p w14:paraId="44300EDF" w14:textId="77777777" w:rsidR="008A04CE" w:rsidRDefault="00AA70B0">
      <w:pPr>
        <w:numPr>
          <w:ilvl w:val="0"/>
          <w:numId w:val="2"/>
        </w:numPr>
        <w:shd w:val="clear" w:color="auto" w:fill="FFFFFF"/>
        <w:spacing w:after="0" w:line="240" w:lineRule="auto"/>
        <w:jc w:val="both"/>
        <w:rPr>
          <w:rFonts w:ascii="Century Gothic" w:eastAsia="Century Gothic" w:hAnsi="Century Gothic" w:cs="Century Gothic"/>
        </w:rPr>
      </w:pPr>
      <w:r>
        <w:rPr>
          <w:rFonts w:ascii="Century Gothic" w:eastAsia="Century Gothic" w:hAnsi="Century Gothic" w:cs="Century Gothic"/>
        </w:rPr>
        <w:t>How do we know we are identifying and supporting those who are marginalised or at risk of being isolated in our community?</w:t>
      </w:r>
    </w:p>
    <w:p w14:paraId="02B754EF" w14:textId="77777777" w:rsidR="008A04CE" w:rsidRDefault="00AA70B0">
      <w:pPr>
        <w:numPr>
          <w:ilvl w:val="0"/>
          <w:numId w:val="2"/>
        </w:numPr>
        <w:shd w:val="clear" w:color="auto" w:fill="FFFFFF"/>
        <w:spacing w:after="0" w:line="240" w:lineRule="auto"/>
        <w:jc w:val="both"/>
        <w:rPr>
          <w:rFonts w:ascii="Century Gothic" w:eastAsia="Century Gothic" w:hAnsi="Century Gothic" w:cs="Century Gothic"/>
        </w:rPr>
      </w:pPr>
      <w:r>
        <w:rPr>
          <w:rFonts w:ascii="Century Gothic" w:eastAsia="Century Gothic" w:hAnsi="Century Gothic" w:cs="Century Gothic"/>
        </w:rPr>
        <w:t>How well do we support community members to feel engaged and involved?</w:t>
      </w:r>
    </w:p>
    <w:p w14:paraId="4E421915" w14:textId="77777777" w:rsidR="008A04CE" w:rsidRDefault="00AA70B0">
      <w:pPr>
        <w:numPr>
          <w:ilvl w:val="0"/>
          <w:numId w:val="2"/>
        </w:numPr>
        <w:shd w:val="clear" w:color="auto" w:fill="FFFFFF"/>
        <w:spacing w:after="0" w:line="240" w:lineRule="auto"/>
        <w:jc w:val="both"/>
        <w:rPr>
          <w:rFonts w:ascii="Century Gothic" w:eastAsia="Century Gothic" w:hAnsi="Century Gothic" w:cs="Century Gothic"/>
        </w:rPr>
      </w:pPr>
      <w:r>
        <w:rPr>
          <w:rFonts w:ascii="Century Gothic" w:eastAsia="Century Gothic" w:hAnsi="Century Gothic" w:cs="Century Gothic"/>
        </w:rPr>
        <w:t>How do we know if community involvement is informing and affecting positive change?</w:t>
      </w:r>
    </w:p>
    <w:p w14:paraId="58C926AD" w14:textId="77777777" w:rsidR="008A04CE" w:rsidRDefault="008A04CE">
      <w:pPr>
        <w:rPr>
          <w:rFonts w:ascii="Century Gothic" w:eastAsia="Century Gothic" w:hAnsi="Century Gothic" w:cs="Century Gothic"/>
        </w:rPr>
      </w:pPr>
    </w:p>
    <w:p w14:paraId="37DDA8D8" w14:textId="77777777" w:rsidR="008A04CE" w:rsidRDefault="00AA70B0">
      <w:pPr>
        <w:rPr>
          <w:rFonts w:ascii="Century Gothic" w:eastAsia="Century Gothic" w:hAnsi="Century Gothic" w:cs="Century Gothic"/>
        </w:rPr>
      </w:pPr>
      <w:r>
        <w:br w:type="page"/>
      </w:r>
    </w:p>
    <w:p w14:paraId="4DA332D2" w14:textId="77777777" w:rsidR="008A04CE" w:rsidRDefault="00AA70B0">
      <w:pPr>
        <w:rPr>
          <w:rFonts w:ascii="Century Gothic" w:eastAsia="Century Gothic" w:hAnsi="Century Gothic" w:cs="Century Gothic"/>
          <w:b/>
        </w:rPr>
      </w:pPr>
      <w:r>
        <w:rPr>
          <w:rFonts w:ascii="Century Gothic" w:eastAsia="Century Gothic" w:hAnsi="Century Gothic" w:cs="Century Gothic"/>
          <w:b/>
        </w:rPr>
        <w:lastRenderedPageBreak/>
        <w:t xml:space="preserve">Challenge questions </w:t>
      </w:r>
    </w:p>
    <w:p w14:paraId="08E17FA7" w14:textId="77777777" w:rsidR="008A04CE" w:rsidRDefault="00000000">
      <w:pPr>
        <w:rPr>
          <w:rFonts w:ascii="Century Gothic" w:eastAsia="Century Gothic" w:hAnsi="Century Gothic" w:cs="Century Gothic"/>
          <w:b/>
          <w:color w:val="0070C0"/>
        </w:rPr>
      </w:pPr>
      <w:hyperlink r:id="rId13">
        <w:r w:rsidR="00AA70B0">
          <w:rPr>
            <w:rFonts w:ascii="Century Gothic" w:eastAsia="Century Gothic" w:hAnsi="Century Gothic" w:cs="Century Gothic"/>
            <w:b/>
            <w:color w:val="0070C0"/>
            <w:u w:val="single"/>
          </w:rPr>
          <w:t>How good is our third sector organisation? - Evaluation resource (education.gov.scot)</w:t>
        </w:r>
      </w:hyperlink>
      <w:r w:rsidR="00AA70B0">
        <w:rPr>
          <w:rFonts w:ascii="Century Gothic" w:eastAsia="Century Gothic" w:hAnsi="Century Gothic" w:cs="Century Gothic"/>
          <w:b/>
          <w:color w:val="0070C0"/>
        </w:rPr>
        <w:t xml:space="preserve"> </w:t>
      </w:r>
    </w:p>
    <w:p w14:paraId="4DEAE995" w14:textId="77777777" w:rsidR="008A04CE" w:rsidRDefault="00AA70B0">
      <w:pPr>
        <w:rPr>
          <w:rFonts w:ascii="Century Gothic" w:eastAsia="Century Gothic" w:hAnsi="Century Gothic" w:cs="Century Gothic"/>
          <w:b/>
        </w:rPr>
      </w:pPr>
      <w:r>
        <w:rPr>
          <w:rFonts w:ascii="Century Gothic" w:eastAsia="Century Gothic" w:hAnsi="Century Gothic" w:cs="Century Gothic"/>
          <w:b/>
        </w:rPr>
        <w:t>Impact on communities</w:t>
      </w:r>
    </w:p>
    <w:p w14:paraId="480FD0A5" w14:textId="77777777" w:rsidR="008A04CE" w:rsidRDefault="00AA70B0">
      <w:pPr>
        <w:shd w:val="clear" w:color="auto" w:fill="FFFFFF"/>
        <w:spacing w:before="120" w:after="0" w:line="240" w:lineRule="auto"/>
        <w:jc w:val="both"/>
        <w:rPr>
          <w:rFonts w:ascii="Century Gothic" w:eastAsia="Century Gothic" w:hAnsi="Century Gothic" w:cs="Century Gothic"/>
        </w:rPr>
      </w:pPr>
      <w:r>
        <w:rPr>
          <w:rFonts w:ascii="Century Gothic" w:eastAsia="Century Gothic" w:hAnsi="Century Gothic" w:cs="Century Gothic"/>
        </w:rPr>
        <w:t xml:space="preserve">1. How well do we support communities to be strong, resilient, supportive, influential and inclusive? What difference is this making? </w:t>
      </w:r>
    </w:p>
    <w:p w14:paraId="21C429C7" w14:textId="77777777" w:rsidR="008A04CE" w:rsidRDefault="00AA70B0">
      <w:pPr>
        <w:shd w:val="clear" w:color="auto" w:fill="FFFFFF"/>
        <w:spacing w:before="120" w:after="0" w:line="240" w:lineRule="auto"/>
        <w:jc w:val="both"/>
        <w:rPr>
          <w:rFonts w:ascii="Century Gothic" w:eastAsia="Century Gothic" w:hAnsi="Century Gothic" w:cs="Century Gothic"/>
        </w:rPr>
      </w:pPr>
      <w:r>
        <w:rPr>
          <w:rFonts w:ascii="Century Gothic" w:eastAsia="Century Gothic" w:hAnsi="Century Gothic" w:cs="Century Gothic"/>
        </w:rPr>
        <w:t xml:space="preserve">2. What evidence do we have that the people and communities we work with      are more confident, skilled and active as a result of our input? Are they more influential? What is the evidence of this? </w:t>
      </w:r>
    </w:p>
    <w:p w14:paraId="7D8376FB" w14:textId="77777777" w:rsidR="008A04CE" w:rsidRDefault="00AA70B0">
      <w:pPr>
        <w:shd w:val="clear" w:color="auto" w:fill="FFFFFF"/>
        <w:spacing w:before="120" w:after="0" w:line="240" w:lineRule="auto"/>
        <w:jc w:val="both"/>
        <w:rPr>
          <w:rFonts w:ascii="Century Gothic" w:eastAsia="Century Gothic" w:hAnsi="Century Gothic" w:cs="Century Gothic"/>
        </w:rPr>
      </w:pPr>
      <w:r>
        <w:rPr>
          <w:rFonts w:ascii="Century Gothic" w:eastAsia="Century Gothic" w:hAnsi="Century Gothic" w:cs="Century Gothic"/>
        </w:rPr>
        <w:t xml:space="preserve">3. What positive impacts are we having on the communities we support or affect? How do we know? </w:t>
      </w:r>
    </w:p>
    <w:p w14:paraId="37786429" w14:textId="77777777" w:rsidR="008A04CE" w:rsidRDefault="00AA70B0">
      <w:pPr>
        <w:shd w:val="clear" w:color="auto" w:fill="FFFFFF"/>
        <w:spacing w:before="120" w:after="0" w:line="240" w:lineRule="auto"/>
        <w:jc w:val="both"/>
        <w:rPr>
          <w:rFonts w:ascii="Century Gothic" w:eastAsia="Century Gothic" w:hAnsi="Century Gothic" w:cs="Century Gothic"/>
        </w:rPr>
      </w:pPr>
      <w:r>
        <w:rPr>
          <w:rFonts w:ascii="Century Gothic" w:eastAsia="Century Gothic" w:hAnsi="Century Gothic" w:cs="Century Gothic"/>
        </w:rPr>
        <w:t xml:space="preserve">4. How successful is our organisation in supporting the people we work with to deliver services in their communities based on identified need? How well do we work with communities to deliver services which meet the needs of the people we work with? </w:t>
      </w:r>
    </w:p>
    <w:p w14:paraId="20A73ECE" w14:textId="77777777" w:rsidR="008A04CE" w:rsidRDefault="00AA70B0">
      <w:pPr>
        <w:shd w:val="clear" w:color="auto" w:fill="FFFFFF"/>
        <w:spacing w:before="120" w:after="280" w:line="240" w:lineRule="auto"/>
        <w:jc w:val="both"/>
        <w:rPr>
          <w:rFonts w:ascii="Century Gothic" w:eastAsia="Century Gothic" w:hAnsi="Century Gothic" w:cs="Century Gothic"/>
        </w:rPr>
      </w:pPr>
      <w:r>
        <w:rPr>
          <w:rFonts w:ascii="Century Gothic" w:eastAsia="Century Gothic" w:hAnsi="Century Gothic" w:cs="Century Gothic"/>
        </w:rPr>
        <w:t>5. How well do we support community groups and organisations to plan, manage and evaluate their work, be inclusive and value social and cultural diversity? What progress are we making with this? How do we know?</w:t>
      </w:r>
    </w:p>
    <w:p w14:paraId="4B212A5E" w14:textId="77777777" w:rsidR="008A04CE" w:rsidRDefault="008A04CE">
      <w:pPr>
        <w:shd w:val="clear" w:color="auto" w:fill="FFFFFF"/>
        <w:spacing w:before="280" w:after="280"/>
        <w:ind w:left="720"/>
        <w:rPr>
          <w:rFonts w:ascii="Century Gothic" w:eastAsia="Century Gothic" w:hAnsi="Century Gothic" w:cs="Century Gothic"/>
          <w:color w:val="666666"/>
        </w:rPr>
      </w:pPr>
    </w:p>
    <w:p w14:paraId="52634791" w14:textId="77777777" w:rsidR="008A04CE" w:rsidRDefault="008A04CE">
      <w:pPr>
        <w:spacing w:after="0" w:line="288" w:lineRule="auto"/>
        <w:rPr>
          <w:rFonts w:ascii="Century Gothic" w:eastAsia="Century Gothic" w:hAnsi="Century Gothic" w:cs="Century Gothic"/>
          <w:b/>
        </w:rPr>
      </w:pPr>
    </w:p>
    <w:p w14:paraId="45BD6356" w14:textId="77777777" w:rsidR="008A04CE" w:rsidRDefault="008A04CE">
      <w:pPr>
        <w:spacing w:after="0" w:line="288" w:lineRule="auto"/>
        <w:rPr>
          <w:rFonts w:ascii="Century Gothic" w:eastAsia="Century Gothic" w:hAnsi="Century Gothic" w:cs="Century Gothic"/>
          <w:b/>
          <w:sz w:val="24"/>
          <w:szCs w:val="24"/>
        </w:rPr>
      </w:pPr>
    </w:p>
    <w:sectPr w:rsidR="008A04CE">
      <w:pgSz w:w="11906" w:h="16838"/>
      <w:pgMar w:top="1440" w:right="1440" w:bottom="993"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Kartika">
    <w:panose1 w:val="02020503030404060203"/>
    <w:charset w:val="00"/>
    <w:family w:val="roman"/>
    <w:pitch w:val="variable"/>
    <w:sig w:usb0="008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ptos">
    <w:panose1 w:val="020B0004020202020204"/>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70AFB"/>
    <w:multiLevelType w:val="hybridMultilevel"/>
    <w:tmpl w:val="DD70D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9E19B7"/>
    <w:multiLevelType w:val="multilevel"/>
    <w:tmpl w:val="947603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50C091E"/>
    <w:multiLevelType w:val="multilevel"/>
    <w:tmpl w:val="D2989A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17467000">
    <w:abstractNumId w:val="2"/>
  </w:num>
  <w:num w:numId="2" w16cid:durableId="1990136911">
    <w:abstractNumId w:val="1"/>
  </w:num>
  <w:num w:numId="3" w16cid:durableId="1475372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4CE"/>
    <w:rsid w:val="00051830"/>
    <w:rsid w:val="000E2F46"/>
    <w:rsid w:val="001241A7"/>
    <w:rsid w:val="001761AA"/>
    <w:rsid w:val="00181317"/>
    <w:rsid w:val="00215DC0"/>
    <w:rsid w:val="002E3FC2"/>
    <w:rsid w:val="003A05DA"/>
    <w:rsid w:val="004170F6"/>
    <w:rsid w:val="004A486A"/>
    <w:rsid w:val="004A7741"/>
    <w:rsid w:val="004E5F3B"/>
    <w:rsid w:val="00524E7D"/>
    <w:rsid w:val="00584790"/>
    <w:rsid w:val="006926B6"/>
    <w:rsid w:val="00717ECA"/>
    <w:rsid w:val="007E3165"/>
    <w:rsid w:val="00835E92"/>
    <w:rsid w:val="00862C6A"/>
    <w:rsid w:val="008A04CE"/>
    <w:rsid w:val="009836A6"/>
    <w:rsid w:val="009A3BBC"/>
    <w:rsid w:val="00AA2998"/>
    <w:rsid w:val="00AA70B0"/>
    <w:rsid w:val="00AE401F"/>
    <w:rsid w:val="00B13940"/>
    <w:rsid w:val="00B47B37"/>
    <w:rsid w:val="00B708D4"/>
    <w:rsid w:val="00C55665"/>
    <w:rsid w:val="00C64454"/>
    <w:rsid w:val="00CC558E"/>
    <w:rsid w:val="00D9382B"/>
    <w:rsid w:val="00DF120B"/>
    <w:rsid w:val="00E34B88"/>
    <w:rsid w:val="00EB64B4"/>
    <w:rsid w:val="00EC06FF"/>
    <w:rsid w:val="00F63C35"/>
    <w:rsid w:val="00F82FA2"/>
  </w:rsids>
  <m:mathPr>
    <m:mathFont m:val="Cambria Math"/>
    <m:brkBin m:val="before"/>
    <m:brkBinSub m:val="--"/>
    <m:smallFrac m:val="0"/>
    <m:dispDef/>
    <m:lMargin m:val="0"/>
    <m:rMargin m:val="0"/>
    <m:defJc m:val="centerGroup"/>
    <m:wrapIndent m:val="1440"/>
    <m:intLim m:val="subSup"/>
    <m:naryLim m:val="undOvr"/>
  </m:mathPr>
  <w:themeFontLang w:val="en-GB" w:eastAsia="ja-JP"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84D49"/>
  <w15:docId w15:val="{598703E9-FFE3-4A75-BEC8-BC47BE498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NormalWeb">
    <w:name w:val="Normal (Web)"/>
    <w:basedOn w:val="Normal"/>
    <w:uiPriority w:val="99"/>
    <w:unhideWhenUsed/>
    <w:rsid w:val="004170F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24E7D"/>
    <w:rPr>
      <w:color w:val="0563C1"/>
      <w:u w:val="single"/>
    </w:rPr>
  </w:style>
  <w:style w:type="paragraph" w:styleId="ListParagraph">
    <w:name w:val="List Paragraph"/>
    <w:basedOn w:val="Normal"/>
    <w:uiPriority w:val="34"/>
    <w:qFormat/>
    <w:rsid w:val="00524E7D"/>
    <w:pPr>
      <w:ind w:left="720"/>
      <w:contextualSpacing/>
    </w:pPr>
    <w:rPr>
      <w:rFonts w:asciiTheme="minorHAnsi" w:eastAsiaTheme="minorHAnsi" w:hAnsiTheme="minorHAnsi" w:cstheme="minorBidi"/>
      <w:lang w:eastAsia="en-US"/>
    </w:rPr>
  </w:style>
  <w:style w:type="character" w:customStyle="1" w:styleId="cf01">
    <w:name w:val="cf01"/>
    <w:basedOn w:val="DefaultParagraphFont"/>
    <w:rsid w:val="00524E7D"/>
    <w:rPr>
      <w:rFonts w:ascii="Segoe UI" w:hAnsi="Segoe UI" w:cs="Segoe UI" w:hint="default"/>
      <w:sz w:val="18"/>
      <w:szCs w:val="18"/>
    </w:rPr>
  </w:style>
  <w:style w:type="character" w:styleId="UnresolvedMention">
    <w:name w:val="Unresolved Mention"/>
    <w:basedOn w:val="DefaultParagraphFont"/>
    <w:uiPriority w:val="99"/>
    <w:semiHidden/>
    <w:unhideWhenUsed/>
    <w:rsid w:val="00524E7D"/>
    <w:rPr>
      <w:color w:val="605E5C"/>
      <w:shd w:val="clear" w:color="auto" w:fill="E1DFDD"/>
    </w:rPr>
  </w:style>
  <w:style w:type="character" w:styleId="Strong">
    <w:name w:val="Strong"/>
    <w:basedOn w:val="DefaultParagraphFont"/>
    <w:uiPriority w:val="22"/>
    <w:qFormat/>
    <w:rsid w:val="00051830"/>
    <w:rPr>
      <w:b/>
      <w:bCs/>
    </w:rPr>
  </w:style>
  <w:style w:type="character" w:customStyle="1" w:styleId="normaltextrun">
    <w:name w:val="normaltextrun"/>
    <w:basedOn w:val="DefaultParagraphFont"/>
    <w:rsid w:val="007E3165"/>
  </w:style>
  <w:style w:type="paragraph" w:customStyle="1" w:styleId="paragraph">
    <w:name w:val="paragraph"/>
    <w:basedOn w:val="Normal"/>
    <w:rsid w:val="000E2F46"/>
    <w:pPr>
      <w:spacing w:before="100" w:beforeAutospacing="1" w:after="100" w:afterAutospacing="1" w:line="240" w:lineRule="auto"/>
    </w:pPr>
    <w:rPr>
      <w:rFonts w:ascii="Times New Roman" w:eastAsia="Times New Roman" w:hAnsi="Times New Roman" w:cs="Times New Roman"/>
      <w:sz w:val="24"/>
      <w:szCs w:val="24"/>
      <w:lang w:bidi="ml-IN"/>
    </w:rPr>
  </w:style>
  <w:style w:type="character" w:customStyle="1" w:styleId="eop">
    <w:name w:val="eop"/>
    <w:basedOn w:val="DefaultParagraphFont"/>
    <w:rsid w:val="000E2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15046">
      <w:bodyDiv w:val="1"/>
      <w:marLeft w:val="0"/>
      <w:marRight w:val="0"/>
      <w:marTop w:val="0"/>
      <w:marBottom w:val="0"/>
      <w:divBdr>
        <w:top w:val="none" w:sz="0" w:space="0" w:color="auto"/>
        <w:left w:val="none" w:sz="0" w:space="0" w:color="auto"/>
        <w:bottom w:val="none" w:sz="0" w:space="0" w:color="auto"/>
        <w:right w:val="none" w:sz="0" w:space="0" w:color="auto"/>
      </w:divBdr>
    </w:div>
    <w:div w:id="1040393933">
      <w:bodyDiv w:val="1"/>
      <w:marLeft w:val="0"/>
      <w:marRight w:val="0"/>
      <w:marTop w:val="0"/>
      <w:marBottom w:val="0"/>
      <w:divBdr>
        <w:top w:val="none" w:sz="0" w:space="0" w:color="auto"/>
        <w:left w:val="none" w:sz="0" w:space="0" w:color="auto"/>
        <w:bottom w:val="none" w:sz="0" w:space="0" w:color="auto"/>
        <w:right w:val="none" w:sz="0" w:space="0" w:color="auto"/>
      </w:divBdr>
      <w:divsChild>
        <w:div w:id="1045254948">
          <w:marLeft w:val="0"/>
          <w:marRight w:val="0"/>
          <w:marTop w:val="0"/>
          <w:marBottom w:val="0"/>
          <w:divBdr>
            <w:top w:val="none" w:sz="0" w:space="0" w:color="auto"/>
            <w:left w:val="none" w:sz="0" w:space="0" w:color="auto"/>
            <w:bottom w:val="none" w:sz="0" w:space="0" w:color="auto"/>
            <w:right w:val="none" w:sz="0" w:space="0" w:color="auto"/>
          </w:divBdr>
          <w:divsChild>
            <w:div w:id="540557351">
              <w:marLeft w:val="0"/>
              <w:marRight w:val="0"/>
              <w:marTop w:val="0"/>
              <w:marBottom w:val="0"/>
              <w:divBdr>
                <w:top w:val="none" w:sz="0" w:space="0" w:color="auto"/>
                <w:left w:val="none" w:sz="0" w:space="0" w:color="auto"/>
                <w:bottom w:val="none" w:sz="0" w:space="0" w:color="auto"/>
                <w:right w:val="none" w:sz="0" w:space="0" w:color="auto"/>
              </w:divBdr>
            </w:div>
            <w:div w:id="84366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656090">
      <w:bodyDiv w:val="1"/>
      <w:marLeft w:val="0"/>
      <w:marRight w:val="0"/>
      <w:marTop w:val="0"/>
      <w:marBottom w:val="0"/>
      <w:divBdr>
        <w:top w:val="none" w:sz="0" w:space="0" w:color="auto"/>
        <w:left w:val="none" w:sz="0" w:space="0" w:color="auto"/>
        <w:bottom w:val="none" w:sz="0" w:space="0" w:color="auto"/>
        <w:right w:val="none" w:sz="0" w:space="0" w:color="auto"/>
      </w:divBdr>
    </w:div>
    <w:div w:id="1792019318">
      <w:bodyDiv w:val="1"/>
      <w:marLeft w:val="0"/>
      <w:marRight w:val="0"/>
      <w:marTop w:val="0"/>
      <w:marBottom w:val="0"/>
      <w:divBdr>
        <w:top w:val="none" w:sz="0" w:space="0" w:color="auto"/>
        <w:left w:val="none" w:sz="0" w:space="0" w:color="auto"/>
        <w:bottom w:val="none" w:sz="0" w:space="0" w:color="auto"/>
        <w:right w:val="none" w:sz="0" w:space="0" w:color="auto"/>
      </w:divBdr>
    </w:div>
    <w:div w:id="19247582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education.gov.scot/media/0rfhmcds/frwk3_hgiothirdsectororganisation.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ducation.gov.scot/improvement/hgiocld/how-good-is-our-cld/performance-and-outcomes/empowered-communiti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tionalperformance.gov.sco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dascotland@gmail.com" TargetMode="External"/><Relationship Id="rId4" Type="http://schemas.openxmlformats.org/officeDocument/2006/relationships/numbering" Target="numbering.xml"/><Relationship Id="rId9" Type="http://schemas.openxmlformats.org/officeDocument/2006/relationships/hyperlink" Target="https://www.communitydevelopmentalliancescotland.org/community-developme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21270a9-38b9-4e31-891e-5f105e39b594">
      <Terms xmlns="http://schemas.microsoft.com/office/infopath/2007/PartnerControls"/>
    </lcf76f155ced4ddcb4097134ff3c332f>
    <QueryNumber xmlns="321270a9-38b9-4e31-891e-5f105e39b594" xsi:nil="true"/>
    <Called xmlns="321270a9-38b9-4e31-891e-5f105e39b594">true</Called>
    <TaxCatchAll xmlns="9c6f0f35-a2d3-48e1-b0ce-cba186be079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4BE2CD7CE6D548B2E19BFC38802D71" ma:contentTypeVersion="20" ma:contentTypeDescription="Create a new document." ma:contentTypeScope="" ma:versionID="ac12c75e1aa46d2a3320318bdba3c338">
  <xsd:schema xmlns:xsd="http://www.w3.org/2001/XMLSchema" xmlns:xs="http://www.w3.org/2001/XMLSchema" xmlns:p="http://schemas.microsoft.com/office/2006/metadata/properties" xmlns:ns2="321270a9-38b9-4e31-891e-5f105e39b594" xmlns:ns3="9c6f0f35-a2d3-48e1-b0ce-cba186be0799" targetNamespace="http://schemas.microsoft.com/office/2006/metadata/properties" ma:root="true" ma:fieldsID="f117be0fd4a10dcdc5b6ebc8ee357313" ns2:_="" ns3:_="">
    <xsd:import namespace="321270a9-38b9-4e31-891e-5f105e39b594"/>
    <xsd:import namespace="9c6f0f35-a2d3-48e1-b0ce-cba186be07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QueryNumber"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Called"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1270a9-38b9-4e31-891e-5f105e39b5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QueryNumber" ma:index="12" nillable="true" ma:displayName="Query Number" ma:format="Dropdown" ma:internalName="QueryNumber" ma:percentage="FALSE">
      <xsd:simpleType>
        <xsd:restriction base="dms:Number"/>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Called" ma:index="18" nillable="true" ma:displayName="Called" ma:default="1" ma:format="Dropdown" ma:internalName="Called">
      <xsd:simpleType>
        <xsd:restriction base="dms:Boolea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76b0575-98ef-4ce7-84f2-a8cc3f154e1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6f0f35-a2d3-48e1-b0ce-cba186be079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7dab3f35-8a51-4871-8316-80188440c64a}" ma:internalName="TaxCatchAll" ma:showField="CatchAllData" ma:web="9c6f0f35-a2d3-48e1-b0ce-cba186be07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481B9C-2AD6-46C1-87A7-B1B301522D95}">
  <ds:schemaRefs>
    <ds:schemaRef ds:uri="http://schemas.microsoft.com/office/2006/metadata/properties"/>
    <ds:schemaRef ds:uri="http://schemas.microsoft.com/office/infopath/2007/PartnerControls"/>
    <ds:schemaRef ds:uri="321270a9-38b9-4e31-891e-5f105e39b594"/>
    <ds:schemaRef ds:uri="9c6f0f35-a2d3-48e1-b0ce-cba186be0799"/>
  </ds:schemaRefs>
</ds:datastoreItem>
</file>

<file path=customXml/itemProps2.xml><?xml version="1.0" encoding="utf-8"?>
<ds:datastoreItem xmlns:ds="http://schemas.openxmlformats.org/officeDocument/2006/customXml" ds:itemID="{8DB11E81-9CCC-442B-BA2A-2A4B69D6FF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1270a9-38b9-4e31-891e-5f105e39b594"/>
    <ds:schemaRef ds:uri="9c6f0f35-a2d3-48e1-b0ce-cba186be07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7BF627-1AA3-40B8-B7BE-7ED78CBB62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880</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Jordan</dc:creator>
  <cp:keywords/>
  <cp:lastModifiedBy>Sam Jordan</cp:lastModifiedBy>
  <cp:revision>2</cp:revision>
  <dcterms:created xsi:type="dcterms:W3CDTF">2024-04-05T12:06:00Z</dcterms:created>
  <dcterms:modified xsi:type="dcterms:W3CDTF">2024-04-05T12:06:00Z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0x010100E84BE2CD7CE6D548B2E19BFC38802D71</vt:lpwstr>
  </property>
  <property fmtid="{D5CDD505-2E9C-101B-9397-08002B2CF9AE}" pid="3" name="MediaServiceImageTags">
    <vt:lpwstr/>
  </property>
</Properties>
</file>