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jc w:val="center"/>
        <w:rPr>
          <w:rFonts w:ascii="Century Gothic" w:cs="Century Gothic" w:eastAsia="Century Gothic" w:hAnsi="Century Gothic"/>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1473595</wp:posOffset>
            </wp:positionH>
            <wp:positionV relativeFrom="paragraph">
              <wp:posOffset>-539748</wp:posOffset>
            </wp:positionV>
            <wp:extent cx="2660650" cy="1844314"/>
            <wp:effectExtent b="0" l="0" r="0" t="0"/>
            <wp:wrapNone/>
            <wp:docPr descr="A close up of a logo&#10;&#10;Description automatically generated" id="2" name="image1.jpg"/>
            <a:graphic>
              <a:graphicData uri="http://schemas.openxmlformats.org/drawingml/2006/picture">
                <pic:pic>
                  <pic:nvPicPr>
                    <pic:cNvPr descr="A close up of a logo&#10;&#10;Description automatically generated" id="0" name="image1.jpg"/>
                    <pic:cNvPicPr preferRelativeResize="0"/>
                  </pic:nvPicPr>
                  <pic:blipFill>
                    <a:blip r:embed="rId7"/>
                    <a:srcRect b="9803" l="0" r="3007" t="10457"/>
                    <a:stretch>
                      <a:fillRect/>
                    </a:stretch>
                  </pic:blipFill>
                  <pic:spPr>
                    <a:xfrm>
                      <a:off x="0" y="0"/>
                      <a:ext cx="2660650" cy="1844314"/>
                    </a:xfrm>
                    <a:prstGeom prst="rect"/>
                    <a:ln/>
                  </pic:spPr>
                </pic:pic>
              </a:graphicData>
            </a:graphic>
          </wp:anchor>
        </w:drawing>
      </w:r>
    </w:p>
    <w:p w:rsidR="00000000" w:rsidDel="00000000" w:rsidP="00000000" w:rsidRDefault="00000000" w:rsidRPr="00000000" w14:paraId="00000002">
      <w:pPr>
        <w:spacing w:after="0" w:line="288"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spacing w:after="0" w:line="288"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spacing w:after="0" w:line="288"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spacing w:after="0" w:line="288"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spacing w:after="0" w:line="288"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after="0"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sz w:val="24"/>
          <w:szCs w:val="24"/>
          <w:rtl w:val="0"/>
        </w:rPr>
        <w:t xml:space="preserve">Community Development Alliance Scotland</w:t>
      </w:r>
    </w:p>
    <w:p w:rsidR="00000000" w:rsidDel="00000000" w:rsidP="00000000" w:rsidRDefault="00000000" w:rsidRPr="00000000" w14:paraId="00000008">
      <w:pPr>
        <w:spacing w:after="0" w:line="288"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Case Study Template</w:t>
      </w:r>
    </w:p>
    <w:p w:rsidR="00000000" w:rsidDel="00000000" w:rsidP="00000000" w:rsidRDefault="00000000" w:rsidRPr="00000000" w14:paraId="00000009">
      <w:pPr>
        <w:spacing w:after="0" w:line="288"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88" w:lineRule="auto"/>
        <w:ind w:left="714" w:hanging="357"/>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WHY community development?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88" w:lineRule="auto"/>
        <w:ind w:left="714" w:hanging="357"/>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Exploring how community development happens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56" w:lineRule="auto"/>
        <w:ind w:left="714" w:hanging="357"/>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impact on communities.</w:t>
      </w:r>
    </w:p>
    <w:p w:rsidR="00000000" w:rsidDel="00000000" w:rsidP="00000000" w:rsidRDefault="00000000" w:rsidRPr="00000000" w14:paraId="0000000D">
      <w:pPr>
        <w:spacing w:after="0" w:line="288"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spacing w:after="0" w:line="288"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aim of gathering examples of good practice case studies is to demonstrate how your organisation utilises community development in order to impact on the improvement agenda with and for communities. In our appendix we have included some prompt questions which you may wish to consider but not essential.</w:t>
      </w:r>
    </w:p>
    <w:p w:rsidR="00000000" w:rsidDel="00000000" w:rsidP="00000000" w:rsidRDefault="00000000" w:rsidRPr="00000000" w14:paraId="0000000F">
      <w:pPr>
        <w:spacing w:after="0" w:line="288" w:lineRule="auto"/>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544"/>
        <w:gridCol w:w="799"/>
        <w:tblGridChange w:id="0">
          <w:tblGrid>
            <w:gridCol w:w="4106"/>
            <w:gridCol w:w="567"/>
            <w:gridCol w:w="3544"/>
            <w:gridCol w:w="799"/>
          </w:tblGrid>
        </w:tblGridChange>
      </w:tblGrid>
      <w:tr>
        <w:trPr>
          <w:cantSplit w:val="0"/>
          <w:tblHeader w:val="0"/>
        </w:trPr>
        <w:tc>
          <w:tcPr>
            <w:gridSpan w:val="4"/>
          </w:tcPr>
          <w:p w:rsidR="00000000" w:rsidDel="00000000" w:rsidP="00000000" w:rsidRDefault="00000000" w:rsidRPr="00000000" w14:paraId="00000010">
            <w:pPr>
              <w:spacing w:line="288"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rtl w:val="0"/>
              </w:rPr>
              <w:t xml:space="preserve">Name of organisation:</w:t>
            </w:r>
            <w:r w:rsidDel="00000000" w:rsidR="00000000" w:rsidRPr="00000000">
              <w:rPr>
                <w:rFonts w:ascii="Century Gothic" w:cs="Century Gothic" w:eastAsia="Century Gothic" w:hAnsi="Century Gothic"/>
                <w:b w:val="1"/>
                <w:sz w:val="24"/>
                <w:szCs w:val="24"/>
                <w:u w:val="single"/>
                <w:rtl w:val="0"/>
              </w:rPr>
              <w:t xml:space="preserve">      </w:t>
            </w:r>
          </w:p>
          <w:p w:rsidR="00000000" w:rsidDel="00000000" w:rsidP="00000000" w:rsidRDefault="00000000" w:rsidRPr="00000000" w14:paraId="00000011">
            <w:pPr>
              <w:spacing w:line="288" w:lineRule="auto"/>
              <w:rPr>
                <w:rFonts w:ascii="Century Gothic" w:cs="Century Gothic" w:eastAsia="Century Gothic" w:hAnsi="Century Gothic"/>
                <w:sz w:val="28"/>
                <w:szCs w:val="2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5">
            <w:pPr>
              <w:spacing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Aims and objectives of organisation:</w:t>
            </w:r>
          </w:p>
          <w:p w:rsidR="00000000" w:rsidDel="00000000" w:rsidP="00000000" w:rsidRDefault="00000000" w:rsidRPr="00000000" w14:paraId="00000016">
            <w:pPr>
              <w:spacing w:line="28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spacing w:line="28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spacing w:line="28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spacing w:line="28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spacing w:line="288"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maximum word count 50</w:t>
            </w:r>
          </w:p>
        </w:tc>
      </w:tr>
      <w:tr>
        <w:trPr>
          <w:cantSplit w:val="0"/>
          <w:trHeight w:val="940" w:hRule="atLeast"/>
          <w:tblHeader w:val="0"/>
        </w:trPr>
        <w:tc>
          <w:tcPr>
            <w:gridSpan w:val="4"/>
          </w:tcPr>
          <w:p w:rsidR="00000000" w:rsidDel="00000000" w:rsidP="00000000" w:rsidRDefault="00000000" w:rsidRPr="00000000" w14:paraId="0000001E">
            <w:pPr>
              <w:spacing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Community Development is a cross cutting discipline.  </w:t>
            </w:r>
          </w:p>
          <w:p w:rsidR="00000000" w:rsidDel="00000000" w:rsidP="00000000" w:rsidRDefault="00000000" w:rsidRPr="00000000" w14:paraId="0000001F">
            <w:pPr>
              <w:spacing w:line="28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tick boxes below that demonstrate your impact</w:t>
            </w:r>
          </w:p>
        </w:tc>
      </w:tr>
      <w:tr>
        <w:trPr>
          <w:cantSplit w:val="0"/>
          <w:tblHeader w:val="0"/>
        </w:trPr>
        <w:tc>
          <w:tcPr>
            <w:vAlign w:val="center"/>
          </w:tcPr>
          <w:p w:rsidR="00000000" w:rsidDel="00000000" w:rsidP="00000000" w:rsidRDefault="00000000" w:rsidRPr="00000000" w14:paraId="00000023">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Health and Wellbeing</w:t>
            </w:r>
          </w:p>
        </w:tc>
        <w:tc>
          <w:tcPr>
            <w:vAlign w:val="center"/>
          </w:tcPr>
          <w:p w:rsidR="00000000" w:rsidDel="00000000" w:rsidP="00000000" w:rsidRDefault="00000000" w:rsidRPr="00000000" w14:paraId="00000024">
            <w:pPr>
              <w:spacing w:after="120" w:before="120" w:line="288" w:lineRule="auto"/>
              <w:rPr>
                <w:rFonts w:ascii="Century Gothic" w:cs="Century Gothic" w:eastAsia="Century Gothic" w:hAnsi="Century Gothic"/>
                <w:b w:val="1"/>
              </w:rPr>
            </w:pPr>
            <w:r w:rsidDel="00000000" w:rsidR="00000000" w:rsidRPr="00000000">
              <w:rPr>
                <w:rtl w:val="0"/>
              </w:rPr>
            </w:r>
          </w:p>
        </w:tc>
        <w:tc>
          <w:tcPr>
            <w:vAlign w:val="center"/>
          </w:tcPr>
          <w:p w:rsidR="00000000" w:rsidDel="00000000" w:rsidP="00000000" w:rsidRDefault="00000000" w:rsidRPr="00000000" w14:paraId="00000025">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Economic Regeneration</w:t>
            </w:r>
          </w:p>
        </w:tc>
        <w:tc>
          <w:tcPr>
            <w:vAlign w:val="center"/>
          </w:tcPr>
          <w:p w:rsidR="00000000" w:rsidDel="00000000" w:rsidP="00000000" w:rsidRDefault="00000000" w:rsidRPr="00000000" w14:paraId="00000026">
            <w:pPr>
              <w:spacing w:after="120" w:before="120" w:line="288" w:lineRule="auto"/>
              <w:rPr>
                <w:rFonts w:ascii="Century Gothic" w:cs="Century Gothic" w:eastAsia="Century Gothic" w:hAnsi="Century Gothic"/>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Cost of Living Crisis / Social Justice</w:t>
            </w:r>
          </w:p>
        </w:tc>
        <w:tc>
          <w:tcPr>
            <w:vAlign w:val="center"/>
          </w:tcPr>
          <w:p w:rsidR="00000000" w:rsidDel="00000000" w:rsidP="00000000" w:rsidRDefault="00000000" w:rsidRPr="00000000" w14:paraId="00000028">
            <w:pPr>
              <w:spacing w:after="120" w:before="120" w:line="288" w:lineRule="auto"/>
              <w:rPr>
                <w:rFonts w:ascii="Century Gothic" w:cs="Century Gothic" w:eastAsia="Century Gothic" w:hAnsi="Century Gothic"/>
                <w:b w:val="1"/>
              </w:rPr>
            </w:pPr>
            <w:r w:rsidDel="00000000" w:rsidR="00000000" w:rsidRPr="00000000">
              <w:rPr>
                <w:rtl w:val="0"/>
              </w:rPr>
            </w:r>
          </w:p>
        </w:tc>
        <w:tc>
          <w:tcPr>
            <w:vAlign w:val="center"/>
          </w:tcPr>
          <w:p w:rsidR="00000000" w:rsidDel="00000000" w:rsidP="00000000" w:rsidRDefault="00000000" w:rsidRPr="00000000" w14:paraId="00000029">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Climate Justice</w:t>
            </w:r>
          </w:p>
        </w:tc>
        <w:tc>
          <w:tcPr>
            <w:vAlign w:val="center"/>
          </w:tcPr>
          <w:p w:rsidR="00000000" w:rsidDel="00000000" w:rsidP="00000000" w:rsidRDefault="00000000" w:rsidRPr="00000000" w14:paraId="0000002A">
            <w:pPr>
              <w:spacing w:after="120" w:before="120" w:line="288" w:lineRule="auto"/>
              <w:rPr>
                <w:rFonts w:ascii="Century Gothic" w:cs="Century Gothic" w:eastAsia="Century Gothic" w:hAnsi="Century Gothic"/>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B">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Democratic Participation</w:t>
            </w:r>
          </w:p>
        </w:tc>
        <w:tc>
          <w:tcPr>
            <w:vAlign w:val="center"/>
          </w:tcPr>
          <w:p w:rsidR="00000000" w:rsidDel="00000000" w:rsidP="00000000" w:rsidRDefault="00000000" w:rsidRPr="00000000" w14:paraId="0000002C">
            <w:pPr>
              <w:spacing w:after="120" w:before="120" w:line="288" w:lineRule="auto"/>
              <w:rPr>
                <w:rFonts w:ascii="Century Gothic" w:cs="Century Gothic" w:eastAsia="Century Gothic" w:hAnsi="Century Gothic"/>
                <w:b w:val="1"/>
              </w:rPr>
            </w:pPr>
            <w:r w:rsidDel="00000000" w:rsidR="00000000" w:rsidRPr="00000000">
              <w:rPr>
                <w:rtl w:val="0"/>
              </w:rPr>
            </w:r>
          </w:p>
        </w:tc>
        <w:tc>
          <w:tcPr>
            <w:vAlign w:val="center"/>
          </w:tcPr>
          <w:p w:rsidR="00000000" w:rsidDel="00000000" w:rsidP="00000000" w:rsidRDefault="00000000" w:rsidRPr="00000000" w14:paraId="0000002D">
            <w:pPr>
              <w:spacing w:after="120" w:before="12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Learning and Education</w:t>
            </w:r>
          </w:p>
        </w:tc>
        <w:tc>
          <w:tcPr>
            <w:vAlign w:val="center"/>
          </w:tcPr>
          <w:p w:rsidR="00000000" w:rsidDel="00000000" w:rsidP="00000000" w:rsidRDefault="00000000" w:rsidRPr="00000000" w14:paraId="0000002E">
            <w:pPr>
              <w:spacing w:after="120" w:before="120" w:line="288" w:lineRule="auto"/>
              <w:rPr>
                <w:rFonts w:ascii="Century Gothic" w:cs="Century Gothic" w:eastAsia="Century Gothic" w:hAnsi="Century Gothic"/>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F">
            <w:pPr>
              <w:spacing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other</w:t>
            </w:r>
          </w:p>
        </w:tc>
      </w:tr>
      <w:tr>
        <w:trPr>
          <w:cantSplit w:val="0"/>
          <w:tblHeader w:val="0"/>
        </w:trPr>
        <w:tc>
          <w:tcPr>
            <w:gridSpan w:val="4"/>
          </w:tcPr>
          <w:p w:rsidR="00000000" w:rsidDel="00000000" w:rsidP="00000000" w:rsidRDefault="00000000" w:rsidRPr="00000000" w14:paraId="00000033">
            <w:pPr>
              <w:spacing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Please provide details of your project/s showing evidence of impact</w:t>
            </w:r>
          </w:p>
          <w:p w:rsidR="00000000" w:rsidDel="00000000" w:rsidP="00000000" w:rsidRDefault="00000000" w:rsidRPr="00000000" w14:paraId="00000034">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5">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6">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7">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8">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9">
            <w:pPr>
              <w:spacing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A">
            <w:pPr>
              <w:spacing w:line="288"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maximum word count 100</w:t>
            </w:r>
          </w:p>
        </w:tc>
      </w:tr>
      <w:tr>
        <w:trPr>
          <w:cantSplit w:val="0"/>
          <w:tblHeader w:val="0"/>
        </w:trPr>
        <w:tc>
          <w:tcPr>
            <w:gridSpan w:val="4"/>
          </w:tcPr>
          <w:p w:rsidR="00000000" w:rsidDel="00000000" w:rsidP="00000000" w:rsidRDefault="00000000" w:rsidRPr="00000000" w14:paraId="0000003E">
            <w:pPr>
              <w:spacing w:line="288" w:lineRule="auto"/>
              <w:rPr>
                <w:rFonts w:ascii="Century Gothic" w:cs="Century Gothic" w:eastAsia="Century Gothic" w:hAnsi="Century Gothic"/>
                <w:b w:val="1"/>
                <w:color w:val="1155cc"/>
                <w:sz w:val="24"/>
                <w:szCs w:val="24"/>
                <w:u w:val="single"/>
              </w:rPr>
            </w:pPr>
            <w:r w:rsidDel="00000000" w:rsidR="00000000" w:rsidRPr="00000000">
              <w:rPr>
                <w:rFonts w:ascii="Century Gothic" w:cs="Century Gothic" w:eastAsia="Century Gothic" w:hAnsi="Century Gothic"/>
                <w:b w:val="1"/>
                <w:sz w:val="24"/>
                <w:szCs w:val="24"/>
                <w:rtl w:val="0"/>
              </w:rPr>
              <w:t xml:space="preserve">What does community development mean to you? – please tell us why you adhere to the core values, ethics and principles? Some guidance </w:t>
            </w:r>
            <w:hyperlink r:id="rId8">
              <w:r w:rsidDel="00000000" w:rsidR="00000000" w:rsidRPr="00000000">
                <w:rPr>
                  <w:rFonts w:ascii="Century Gothic" w:cs="Century Gothic" w:eastAsia="Century Gothic" w:hAnsi="Century Gothic"/>
                  <w:b w:val="1"/>
                  <w:color w:val="1155cc"/>
                  <w:sz w:val="24"/>
                  <w:szCs w:val="24"/>
                  <w:u w:val="single"/>
                  <w:rtl w:val="0"/>
                </w:rPr>
                <w:t xml:space="preserve">HERE</w:t>
              </w:r>
            </w:hyperlink>
            <w:r w:rsidDel="00000000" w:rsidR="00000000" w:rsidRPr="00000000">
              <w:rPr>
                <w:rFonts w:ascii="Century Gothic" w:cs="Century Gothic" w:eastAsia="Century Gothic" w:hAnsi="Century Gothic"/>
                <w:b w:val="1"/>
                <w:color w:val="1155cc"/>
                <w:sz w:val="24"/>
                <w:szCs w:val="24"/>
                <w:u w:val="single"/>
                <w:rtl w:val="0"/>
              </w:rPr>
              <w:t xml:space="preserve"> </w:t>
            </w:r>
          </w:p>
          <w:p w:rsidR="00000000" w:rsidDel="00000000" w:rsidP="00000000" w:rsidRDefault="00000000" w:rsidRPr="00000000" w14:paraId="0000003F">
            <w:pPr>
              <w:spacing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and </w:t>
            </w:r>
            <w:hyperlink r:id="rId9">
              <w:r w:rsidDel="00000000" w:rsidR="00000000" w:rsidRPr="00000000">
                <w:rPr>
                  <w:rFonts w:ascii="Century Gothic" w:cs="Century Gothic" w:eastAsia="Century Gothic" w:hAnsi="Century Gothic"/>
                  <w:b w:val="1"/>
                  <w:color w:val="0000ff"/>
                  <w:sz w:val="24"/>
                  <w:szCs w:val="24"/>
                  <w:u w:val="single"/>
                  <w:rtl w:val="0"/>
                </w:rPr>
                <w:t xml:space="preserve">HERE</w:t>
              </w:r>
            </w:hyperlink>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40">
            <w:pPr>
              <w:spacing w:line="288" w:lineRule="auto"/>
              <w:rPr>
                <w:b w:val="1"/>
                <w:sz w:val="28"/>
                <w:szCs w:val="28"/>
              </w:rPr>
            </w:pPr>
            <w:r w:rsidDel="00000000" w:rsidR="00000000" w:rsidRPr="00000000">
              <w:rPr>
                <w:rtl w:val="0"/>
              </w:rPr>
            </w:r>
          </w:p>
          <w:p w:rsidR="00000000" w:rsidDel="00000000" w:rsidP="00000000" w:rsidRDefault="00000000" w:rsidRPr="00000000" w14:paraId="00000041">
            <w:pPr>
              <w:spacing w:line="288" w:lineRule="auto"/>
              <w:rPr>
                <w:b w:val="1"/>
                <w:sz w:val="28"/>
                <w:szCs w:val="28"/>
              </w:rPr>
            </w:pPr>
            <w:r w:rsidDel="00000000" w:rsidR="00000000" w:rsidRPr="00000000">
              <w:rPr>
                <w:rtl w:val="0"/>
              </w:rPr>
            </w:r>
          </w:p>
          <w:p w:rsidR="00000000" w:rsidDel="00000000" w:rsidP="00000000" w:rsidRDefault="00000000" w:rsidRPr="00000000" w14:paraId="00000042">
            <w:pPr>
              <w:spacing w:line="288" w:lineRule="auto"/>
              <w:rPr>
                <w:b w:val="1"/>
                <w:sz w:val="28"/>
                <w:szCs w:val="28"/>
              </w:rPr>
            </w:pPr>
            <w:r w:rsidDel="00000000" w:rsidR="00000000" w:rsidRPr="00000000">
              <w:rPr>
                <w:rtl w:val="0"/>
              </w:rPr>
            </w:r>
          </w:p>
          <w:p w:rsidR="00000000" w:rsidDel="00000000" w:rsidP="00000000" w:rsidRDefault="00000000" w:rsidRPr="00000000" w14:paraId="00000043">
            <w:pPr>
              <w:spacing w:line="288" w:lineRule="auto"/>
              <w:rPr>
                <w:b w:val="1"/>
                <w:sz w:val="28"/>
                <w:szCs w:val="28"/>
              </w:rPr>
            </w:pPr>
            <w:r w:rsidDel="00000000" w:rsidR="00000000" w:rsidRPr="00000000">
              <w:rPr>
                <w:rtl w:val="0"/>
              </w:rPr>
            </w:r>
          </w:p>
          <w:p w:rsidR="00000000" w:rsidDel="00000000" w:rsidP="00000000" w:rsidRDefault="00000000" w:rsidRPr="00000000" w14:paraId="00000044">
            <w:pPr>
              <w:spacing w:line="288" w:lineRule="auto"/>
              <w:rPr>
                <w:b w:val="1"/>
                <w:sz w:val="28"/>
                <w:szCs w:val="28"/>
              </w:rPr>
            </w:pPr>
            <w:r w:rsidDel="00000000" w:rsidR="00000000" w:rsidRPr="00000000">
              <w:rPr>
                <w:rtl w:val="0"/>
              </w:rPr>
            </w:r>
          </w:p>
          <w:p w:rsidR="00000000" w:rsidDel="00000000" w:rsidP="00000000" w:rsidRDefault="00000000" w:rsidRPr="00000000" w14:paraId="00000045">
            <w:pPr>
              <w:spacing w:line="288" w:lineRule="auto"/>
              <w:rPr>
                <w:b w:val="1"/>
                <w:sz w:val="28"/>
                <w:szCs w:val="28"/>
              </w:rPr>
            </w:pPr>
            <w:r w:rsidDel="00000000" w:rsidR="00000000" w:rsidRPr="00000000">
              <w:rPr>
                <w:rtl w:val="0"/>
              </w:rPr>
            </w:r>
          </w:p>
          <w:p w:rsidR="00000000" w:rsidDel="00000000" w:rsidP="00000000" w:rsidRDefault="00000000" w:rsidRPr="00000000" w14:paraId="00000046">
            <w:pPr>
              <w:spacing w:line="288" w:lineRule="auto"/>
              <w:rPr>
                <w:sz w:val="28"/>
                <w:szCs w:val="28"/>
              </w:rPr>
            </w:pPr>
            <w:r w:rsidDel="00000000" w:rsidR="00000000" w:rsidRPr="00000000">
              <w:rPr>
                <w:sz w:val="28"/>
                <w:szCs w:val="28"/>
                <w:rtl w:val="0"/>
              </w:rPr>
              <w:t xml:space="preserve">maximum word count 60</w:t>
            </w:r>
          </w:p>
        </w:tc>
      </w:tr>
    </w:tbl>
    <w:p w:rsidR="00000000" w:rsidDel="00000000" w:rsidP="00000000" w:rsidRDefault="00000000" w:rsidRPr="00000000" w14:paraId="0000004A">
      <w:pPr>
        <w:spacing w:after="0" w:line="28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spacing w:after="0" w:line="28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have any </w:t>
      </w:r>
      <w:r w:rsidDel="00000000" w:rsidR="00000000" w:rsidRPr="00000000">
        <w:rPr>
          <w:rFonts w:ascii="Century Gothic" w:cs="Century Gothic" w:eastAsia="Century Gothic" w:hAnsi="Century Gothic"/>
          <w:b w:val="1"/>
          <w:rtl w:val="0"/>
        </w:rPr>
        <w:t xml:space="preserve">visual/ digital evidence, </w:t>
      </w:r>
      <w:r w:rsidDel="00000000" w:rsidR="00000000" w:rsidRPr="00000000">
        <w:rPr>
          <w:rFonts w:ascii="Century Gothic" w:cs="Century Gothic" w:eastAsia="Century Gothic" w:hAnsi="Century Gothic"/>
          <w:rtl w:val="0"/>
        </w:rPr>
        <w:t xml:space="preserve">please attach it with your email.</w:t>
      </w:r>
    </w:p>
    <w:p w:rsidR="00000000" w:rsidDel="00000000" w:rsidP="00000000" w:rsidRDefault="00000000" w:rsidRPr="00000000" w14:paraId="0000004C">
      <w:pPr>
        <w:spacing w:after="0" w:line="288"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spacing w:after="0" w:line="28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confirm that we have permission to use digital images for promotion and marketing purposes.</w:t>
      </w:r>
    </w:p>
    <w:p w:rsidR="00000000" w:rsidDel="00000000" w:rsidP="00000000" w:rsidRDefault="00000000" w:rsidRPr="00000000" w14:paraId="0000004E">
      <w:pPr>
        <w:spacing w:after="0" w:before="120" w:line="288"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spacing w:after="0" w:before="120" w:line="288"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Signed/ Main contact  ______________________________________________</w:t>
      </w:r>
    </w:p>
    <w:p w:rsidR="00000000" w:rsidDel="00000000" w:rsidP="00000000" w:rsidRDefault="00000000" w:rsidRPr="00000000" w14:paraId="00000050">
      <w:pPr>
        <w:spacing w:after="0" w:line="288"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spacing w:after="0" w:line="288"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2">
      <w:pPr>
        <w:spacing w:after="0" w:line="288"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email to Colette McGarva at </w:t>
      </w:r>
      <w:hyperlink r:id="rId10">
        <w:r w:rsidDel="00000000" w:rsidR="00000000" w:rsidRPr="00000000">
          <w:rPr>
            <w:rFonts w:ascii="Century Gothic" w:cs="Century Gothic" w:eastAsia="Century Gothic" w:hAnsi="Century Gothic"/>
            <w:b w:val="1"/>
            <w:color w:val="0563c1"/>
            <w:u w:val="single"/>
            <w:rtl w:val="0"/>
          </w:rPr>
          <w:t xml:space="preserve">cdascotland@gmail.com</w:t>
        </w:r>
      </w:hyperlink>
      <w:r w:rsidDel="00000000" w:rsidR="00000000" w:rsidRPr="00000000">
        <w:rPr>
          <w:rtl w:val="0"/>
        </w:rPr>
      </w:r>
    </w:p>
    <w:p w:rsidR="00000000" w:rsidDel="00000000" w:rsidP="00000000" w:rsidRDefault="00000000" w:rsidRPr="00000000" w14:paraId="00000053">
      <w:pPr>
        <w:spacing w:after="0" w:line="288"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4">
      <w:pPr>
        <w:spacing w:after="0" w:line="288"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0"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Appendix : Guidance and Prompt Questions </w:t>
      </w:r>
    </w:p>
    <w:p w:rsidR="00000000" w:rsidDel="00000000" w:rsidP="00000000" w:rsidRDefault="00000000" w:rsidRPr="00000000" w14:paraId="00000057">
      <w:pPr>
        <w:spacing w:after="0"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8">
      <w:pPr>
        <w:spacing w:after="0" w:line="288"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color w:val="000000"/>
          <w:highlight w:val="white"/>
          <w:rtl w:val="0"/>
        </w:rPr>
        <w:t xml:space="preserve">If you would like to build on the response you have given we have included some nationally recognised prompt questions which you may wish to consider'.</w:t>
      </w:r>
      <w:r w:rsidDel="00000000" w:rsidR="00000000" w:rsidRPr="00000000">
        <w:rPr>
          <w:rtl w:val="0"/>
        </w:rPr>
      </w:r>
    </w:p>
    <w:p w:rsidR="00000000" w:rsidDel="00000000" w:rsidP="00000000" w:rsidRDefault="00000000" w:rsidRPr="00000000" w14:paraId="00000059">
      <w:pPr>
        <w:spacing w:after="0" w:line="288"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A">
      <w:pPr>
        <w:spacing w:after="0" w:line="288"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sixteen National Outcomes and CDAS is keen to use the </w:t>
      </w:r>
      <w:hyperlink r:id="rId11">
        <w:r w:rsidDel="00000000" w:rsidR="00000000" w:rsidRPr="00000000">
          <w:rPr>
            <w:rFonts w:ascii="Century Gothic" w:cs="Century Gothic" w:eastAsia="Century Gothic" w:hAnsi="Century Gothic"/>
            <w:b w:val="1"/>
            <w:color w:val="0563c1"/>
            <w:u w:val="single"/>
            <w:rtl w:val="0"/>
          </w:rPr>
          <w:t xml:space="preserve">National Performance Framework</w:t>
        </w:r>
      </w:hyperlink>
      <w:r w:rsidDel="00000000" w:rsidR="00000000" w:rsidRPr="00000000">
        <w:rPr>
          <w:rFonts w:ascii="Century Gothic" w:cs="Century Gothic" w:eastAsia="Century Gothic" w:hAnsi="Century Gothic"/>
          <w:rtl w:val="0"/>
        </w:rPr>
        <w:t xml:space="preserve"> as a guide to measuring the impact of our collective practice along with other frameworks.</w:t>
      </w:r>
    </w:p>
    <w:p w:rsidR="00000000" w:rsidDel="00000000" w:rsidP="00000000" w:rsidRDefault="00000000" w:rsidRPr="00000000" w14:paraId="0000005B">
      <w:pPr>
        <w:spacing w:after="0" w:line="288"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Challenge questions from How Good is Our CLD?  </w:t>
      </w:r>
    </w:p>
    <w:p w:rsidR="00000000" w:rsidDel="00000000" w:rsidP="00000000" w:rsidRDefault="00000000" w:rsidRPr="00000000" w14:paraId="0000005D">
      <w:pPr>
        <w:rPr>
          <w:rFonts w:ascii="Century Gothic" w:cs="Century Gothic" w:eastAsia="Century Gothic" w:hAnsi="Century Gothic"/>
        </w:rPr>
      </w:pPr>
      <w:hyperlink r:id="rId12">
        <w:r w:rsidDel="00000000" w:rsidR="00000000" w:rsidRPr="00000000">
          <w:rPr>
            <w:rFonts w:ascii="Century Gothic" w:cs="Century Gothic" w:eastAsia="Century Gothic" w:hAnsi="Century Gothic"/>
            <w:b w:val="1"/>
            <w:color w:val="0563c1"/>
            <w:u w:val="single"/>
            <w:rtl w:val="0"/>
          </w:rPr>
          <w:t xml:space="preserve">2.1 Empowered communities | Performance and Outcomes | How good is our CLD | HGIOCLD | National Improvement Hub (education.gov.scot)</w:t>
        </w:r>
      </w:hyperlink>
      <w:r w:rsidDel="00000000" w:rsidR="00000000" w:rsidRPr="00000000">
        <w:rPr>
          <w:rtl w:val="0"/>
        </w:rPr>
      </w:r>
    </w:p>
    <w:p w:rsidR="00000000" w:rsidDel="00000000" w:rsidP="00000000" w:rsidRDefault="00000000" w:rsidRPr="00000000" w14:paraId="0000005E">
      <w:pPr>
        <w:numPr>
          <w:ilvl w:val="0"/>
          <w:numId w:val="2"/>
        </w:numPr>
        <w:shd w:fill="ffffff" w:val="clear"/>
        <w:spacing w:after="0" w:before="12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well are community organisations responding to and addressing local issues?</w:t>
      </w:r>
    </w:p>
    <w:p w:rsidR="00000000" w:rsidDel="00000000" w:rsidP="00000000" w:rsidRDefault="00000000" w:rsidRPr="00000000" w14:paraId="0000005F">
      <w:pPr>
        <w:numPr>
          <w:ilvl w:val="0"/>
          <w:numId w:val="2"/>
        </w:numPr>
        <w:shd w:fill="ffffff" w:val="clea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influential are community organisations and activists involved in decision making structures and processes?</w:t>
      </w:r>
    </w:p>
    <w:p w:rsidR="00000000" w:rsidDel="00000000" w:rsidP="00000000" w:rsidRDefault="00000000" w:rsidRPr="00000000" w14:paraId="00000060">
      <w:pPr>
        <w:numPr>
          <w:ilvl w:val="0"/>
          <w:numId w:val="2"/>
        </w:numPr>
        <w:shd w:fill="ffffff" w:val="clea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strong is the sense of belonging and pride in their community amongst community members?</w:t>
      </w:r>
    </w:p>
    <w:p w:rsidR="00000000" w:rsidDel="00000000" w:rsidP="00000000" w:rsidRDefault="00000000" w:rsidRPr="00000000" w14:paraId="00000061">
      <w:pPr>
        <w:numPr>
          <w:ilvl w:val="0"/>
          <w:numId w:val="2"/>
        </w:numPr>
        <w:shd w:fill="ffffff" w:val="clea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do we know we are identifying and supporting those who are marginalised or at risk of being isolated in our community?</w:t>
      </w:r>
    </w:p>
    <w:p w:rsidR="00000000" w:rsidDel="00000000" w:rsidP="00000000" w:rsidRDefault="00000000" w:rsidRPr="00000000" w14:paraId="00000062">
      <w:pPr>
        <w:numPr>
          <w:ilvl w:val="0"/>
          <w:numId w:val="2"/>
        </w:numPr>
        <w:shd w:fill="ffffff" w:val="clea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well do we support community members to feel engaged and involved?</w:t>
      </w:r>
    </w:p>
    <w:p w:rsidR="00000000" w:rsidDel="00000000" w:rsidP="00000000" w:rsidRDefault="00000000" w:rsidRPr="00000000" w14:paraId="00000063">
      <w:pPr>
        <w:numPr>
          <w:ilvl w:val="0"/>
          <w:numId w:val="2"/>
        </w:numPr>
        <w:shd w:fill="ffffff" w:val="clea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do we know if community involvement is informing and affecting positive change?</w:t>
      </w:r>
    </w:p>
    <w:p w:rsidR="00000000" w:rsidDel="00000000" w:rsidP="00000000" w:rsidRDefault="00000000" w:rsidRPr="00000000" w14:paraId="0000006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Challenge questions </w:t>
      </w:r>
    </w:p>
    <w:p w:rsidR="00000000" w:rsidDel="00000000" w:rsidP="00000000" w:rsidRDefault="00000000" w:rsidRPr="00000000" w14:paraId="00000067">
      <w:pPr>
        <w:rPr>
          <w:rFonts w:ascii="Century Gothic" w:cs="Century Gothic" w:eastAsia="Century Gothic" w:hAnsi="Century Gothic"/>
          <w:b w:val="1"/>
          <w:color w:val="0070c0"/>
        </w:rPr>
      </w:pPr>
      <w:hyperlink r:id="rId13">
        <w:r w:rsidDel="00000000" w:rsidR="00000000" w:rsidRPr="00000000">
          <w:rPr>
            <w:rFonts w:ascii="Century Gothic" w:cs="Century Gothic" w:eastAsia="Century Gothic" w:hAnsi="Century Gothic"/>
            <w:b w:val="1"/>
            <w:color w:val="0070c0"/>
            <w:u w:val="single"/>
            <w:rtl w:val="0"/>
          </w:rPr>
          <w:t xml:space="preserve">How good is our third sector organisation? - Evaluation resource (education.gov.scot)</w:t>
        </w:r>
      </w:hyperlink>
      <w:r w:rsidDel="00000000" w:rsidR="00000000" w:rsidRPr="00000000">
        <w:rPr>
          <w:rFonts w:ascii="Century Gothic" w:cs="Century Gothic" w:eastAsia="Century Gothic" w:hAnsi="Century Gothic"/>
          <w:b w:val="1"/>
          <w:color w:val="0070c0"/>
          <w:rtl w:val="0"/>
        </w:rPr>
        <w:t xml:space="preserve"> </w:t>
      </w:r>
    </w:p>
    <w:p w:rsidR="00000000" w:rsidDel="00000000" w:rsidP="00000000" w:rsidRDefault="00000000" w:rsidRPr="00000000" w14:paraId="0000006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Impact on communities</w:t>
      </w:r>
    </w:p>
    <w:p w:rsidR="00000000" w:rsidDel="00000000" w:rsidP="00000000" w:rsidRDefault="00000000" w:rsidRPr="00000000" w14:paraId="00000069">
      <w:pPr>
        <w:shd w:fill="ffffff" w:val="clear"/>
        <w:spacing w:after="0" w:before="12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How well do we support communities to be strong, resilient, supportive, influential and inclusive? What difference is this making? </w:t>
      </w:r>
    </w:p>
    <w:p w:rsidR="00000000" w:rsidDel="00000000" w:rsidP="00000000" w:rsidRDefault="00000000" w:rsidRPr="00000000" w14:paraId="0000006A">
      <w:pPr>
        <w:shd w:fill="ffffff" w:val="clear"/>
        <w:spacing w:after="0" w:before="12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What evidence do we have that the people and communities we work with      are more confident, skilled and active as a result of our input? Are they more influential? What is the evidence of this? </w:t>
      </w:r>
    </w:p>
    <w:p w:rsidR="00000000" w:rsidDel="00000000" w:rsidP="00000000" w:rsidRDefault="00000000" w:rsidRPr="00000000" w14:paraId="0000006B">
      <w:pPr>
        <w:shd w:fill="ffffff" w:val="clear"/>
        <w:spacing w:after="0" w:before="12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What positive impacts are we having on the communities we support or affect? How do we know? </w:t>
      </w:r>
    </w:p>
    <w:p w:rsidR="00000000" w:rsidDel="00000000" w:rsidP="00000000" w:rsidRDefault="00000000" w:rsidRPr="00000000" w14:paraId="0000006C">
      <w:pPr>
        <w:shd w:fill="ffffff" w:val="clear"/>
        <w:spacing w:after="0" w:before="12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How successful is our organisation in supporting the people we work with to deliver services in their communities based on identified need? How well do we work with communities to deliver services which meet the needs of the people we work with? </w:t>
      </w:r>
    </w:p>
    <w:p w:rsidR="00000000" w:rsidDel="00000000" w:rsidP="00000000" w:rsidRDefault="00000000" w:rsidRPr="00000000" w14:paraId="0000006D">
      <w:pPr>
        <w:shd w:fill="ffffff" w:val="clear"/>
        <w:spacing w:after="280" w:before="12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How well do we support community groups and organisations to plan, manage and evaluate their work, be inclusive and value social and cultural diversity? What progress are we making with this? How do we know?</w:t>
      </w:r>
    </w:p>
    <w:p w:rsidR="00000000" w:rsidDel="00000000" w:rsidP="00000000" w:rsidRDefault="00000000" w:rsidRPr="00000000" w14:paraId="0000006E">
      <w:pPr>
        <w:shd w:fill="ffffff" w:val="clear"/>
        <w:spacing w:after="280" w:before="280" w:lineRule="auto"/>
        <w:ind w:left="720" w:firstLine="0"/>
        <w:rPr>
          <w:rFonts w:ascii="Century Gothic" w:cs="Century Gothic" w:eastAsia="Century Gothic" w:hAnsi="Century Gothic"/>
          <w:color w:val="666666"/>
        </w:rPr>
      </w:pPr>
      <w:r w:rsidDel="00000000" w:rsidR="00000000" w:rsidRPr="00000000">
        <w:rPr>
          <w:rtl w:val="0"/>
        </w:rPr>
      </w:r>
    </w:p>
    <w:p w:rsidR="00000000" w:rsidDel="00000000" w:rsidP="00000000" w:rsidRDefault="00000000" w:rsidRPr="00000000" w14:paraId="0000006F">
      <w:pPr>
        <w:spacing w:after="0" w:line="288"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0">
      <w:pPr>
        <w:spacing w:after="0" w:line="288" w:lineRule="auto"/>
        <w:rPr>
          <w:rFonts w:ascii="Century Gothic" w:cs="Century Gothic" w:eastAsia="Century Gothic" w:hAnsi="Century Gothic"/>
          <w:b w:val="1"/>
          <w:sz w:val="24"/>
          <w:szCs w:val="24"/>
        </w:rPr>
      </w:pPr>
      <w:r w:rsidDel="00000000" w:rsidR="00000000" w:rsidRPr="00000000">
        <w:rPr>
          <w:rtl w:val="0"/>
        </w:rPr>
      </w:r>
    </w:p>
    <w:sectPr>
      <w:pgSz w:h="16838" w:w="11906" w:orient="portrait"/>
      <w:pgMar w:bottom="99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F8364D"/>
    <w:rPr>
      <w:color w:val="0000ff" w:themeColor="hyperlink"/>
      <w:u w:val="single"/>
    </w:rPr>
  </w:style>
  <w:style w:type="character" w:styleId="UnresolvedMention">
    <w:name w:val="Unresolved Mention"/>
    <w:basedOn w:val="DefaultParagraphFont"/>
    <w:uiPriority w:val="99"/>
    <w:semiHidden w:val="1"/>
    <w:unhideWhenUsed w:val="1"/>
    <w:rsid w:val="00F8364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ationalperformance.gov.scot/" TargetMode="External"/><Relationship Id="rId10" Type="http://schemas.openxmlformats.org/officeDocument/2006/relationships/hyperlink" Target="mailto:cdascotland@gmail.com" TargetMode="External"/><Relationship Id="rId13" Type="http://schemas.openxmlformats.org/officeDocument/2006/relationships/hyperlink" Target="https://education.gov.scot/media/0rfhmcds/frwk3_hgiothirdsectororganisation.pdf" TargetMode="External"/><Relationship Id="rId12" Type="http://schemas.openxmlformats.org/officeDocument/2006/relationships/hyperlink" Target="https://education.gov.scot/improvement/hgiocld/how-good-is-our-cld/performance-and-outcomes/empowered-commun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dc.org.uk/who/what-is-community-developm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ommunitydevelopmentalliancescotland.org/community-develop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jH+xzEESAkHWHxB6vdVFQja4A==">CgMxLjA4AHIhMXRDZ2dQa2VmUS1ReGxZMzhfWUMzY1hsWm82RUlSSVNn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2023-07-03T10:03:00Z</dcterms:created>
</cp:coreProperties>
</file>